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A0272" w14:textId="77777777" w:rsidR="00000000" w:rsidRDefault="00006863">
      <w:pPr>
        <w:spacing w:line="240" w:lineRule="atLeast"/>
        <w:ind w:left="960" w:hanging="240"/>
        <w:rPr>
          <w:rFonts w:ascii="Century" w:eastAsia="ＭＳ 明朝" w:hAnsi="ＭＳ 明朝" w:cs="ＭＳ 明朝"/>
          <w:color w:val="000000"/>
        </w:rPr>
      </w:pPr>
      <w:r>
        <w:rPr>
          <w:rFonts w:ascii="Century" w:eastAsia="ＭＳ 明朝" w:hAnsi="ＭＳ 明朝" w:cs="ＭＳ 明朝" w:hint="eastAsia"/>
          <w:color w:val="000000"/>
        </w:rPr>
        <w:t>○平戸市介護予防・日常生活支援総合事業の人員、設備及び運営の基準に関する規則</w:t>
      </w:r>
    </w:p>
    <w:p w14:paraId="6F6CA102" w14:textId="77777777" w:rsidR="00000000" w:rsidRDefault="0000686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年３月</w:t>
      </w:r>
      <w:r>
        <w:rPr>
          <w:rFonts w:ascii="ＭＳ 明朝" w:eastAsia="ＭＳ 明朝" w:hAnsi="ＭＳ 明朝" w:cs="ＭＳ 明朝"/>
          <w:color w:val="000000"/>
        </w:rPr>
        <w:t>17</w:t>
      </w:r>
      <w:r>
        <w:rPr>
          <w:rFonts w:ascii="ＭＳ 明朝" w:eastAsia="ＭＳ 明朝" w:hAnsi="ＭＳ 明朝" w:cs="ＭＳ 明朝" w:hint="eastAsia"/>
          <w:color w:val="000000"/>
        </w:rPr>
        <w:t>日</w:t>
      </w:r>
    </w:p>
    <w:p w14:paraId="3569C283" w14:textId="77777777" w:rsidR="00000000" w:rsidRDefault="00006863">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規則第３号</w:t>
      </w:r>
    </w:p>
    <w:p w14:paraId="3557EDF0" w14:textId="77777777" w:rsidR="00000000" w:rsidRDefault="00006863">
      <w:pPr>
        <w:spacing w:line="240" w:lineRule="atLeast"/>
        <w:rPr>
          <w:rFonts w:ascii="ＭＳ 明朝" w:eastAsia="ＭＳ 明朝" w:hAnsi="ＭＳ 明朝" w:cs="ＭＳ 明朝"/>
          <w:color w:val="000000"/>
        </w:rPr>
      </w:pPr>
      <w:r>
        <w:rPr>
          <w:rFonts w:ascii="ＭＳ 明朝" w:eastAsia="ＭＳ 明朝" w:hAnsi="ＭＳ 明朝" w:cs="ＭＳ 明朝" w:hint="eastAsia"/>
          <w:color w:val="000000"/>
        </w:rPr>
        <w:t>目次</w:t>
      </w:r>
    </w:p>
    <w:p w14:paraId="094FDB92" w14:textId="77777777" w:rsidR="00000000" w:rsidRDefault="00006863">
      <w:pPr>
        <w:spacing w:line="24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第１章　総則（第１条―第３条）</w:t>
      </w:r>
    </w:p>
    <w:p w14:paraId="57A7192C" w14:textId="77777777" w:rsidR="00000000" w:rsidRDefault="00006863">
      <w:pPr>
        <w:spacing w:line="24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第２章　訪問介護相当サービス</w:t>
      </w:r>
    </w:p>
    <w:p w14:paraId="407DA279"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基本方針（第４条）</w:t>
      </w:r>
    </w:p>
    <w:p w14:paraId="2ECECE9B"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人員に関する基準（第５条・第６条）</w:t>
      </w:r>
    </w:p>
    <w:p w14:paraId="4ED8D132"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第３節　設備に関する基準（第７条）</w:t>
      </w:r>
    </w:p>
    <w:p w14:paraId="6EDE508A"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第４節　運営に関する基準（第８条―第</w:t>
      </w:r>
      <w:r>
        <w:rPr>
          <w:rFonts w:ascii="ＭＳ 明朝" w:eastAsia="ＭＳ 明朝" w:hAnsi="ＭＳ 明朝" w:cs="ＭＳ 明朝"/>
          <w:color w:val="000000"/>
        </w:rPr>
        <w:t>38</w:t>
      </w:r>
      <w:r>
        <w:rPr>
          <w:rFonts w:ascii="ＭＳ 明朝" w:eastAsia="ＭＳ 明朝" w:hAnsi="ＭＳ 明朝" w:cs="ＭＳ 明朝" w:hint="eastAsia"/>
          <w:color w:val="000000"/>
        </w:rPr>
        <w:t>条）</w:t>
      </w:r>
    </w:p>
    <w:p w14:paraId="61C4B51E"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第５節　介護予防のための効果的な支援の方法に関する基準（第</w:t>
      </w:r>
      <w:r>
        <w:rPr>
          <w:rFonts w:ascii="ＭＳ 明朝" w:eastAsia="ＭＳ 明朝" w:hAnsi="ＭＳ 明朝" w:cs="ＭＳ 明朝"/>
          <w:color w:val="000000"/>
        </w:rPr>
        <w:t>39</w:t>
      </w:r>
      <w:r>
        <w:rPr>
          <w:rFonts w:ascii="ＭＳ 明朝" w:eastAsia="ＭＳ 明朝" w:hAnsi="ＭＳ 明朝" w:cs="ＭＳ 明朝" w:hint="eastAsia"/>
          <w:color w:val="000000"/>
        </w:rPr>
        <w:t>条―第</w:t>
      </w:r>
      <w:r>
        <w:rPr>
          <w:rFonts w:ascii="ＭＳ 明朝" w:eastAsia="ＭＳ 明朝" w:hAnsi="ＭＳ 明朝" w:cs="ＭＳ 明朝"/>
          <w:color w:val="000000"/>
        </w:rPr>
        <w:t>41</w:t>
      </w:r>
      <w:r>
        <w:rPr>
          <w:rFonts w:ascii="ＭＳ 明朝" w:eastAsia="ＭＳ 明朝" w:hAnsi="ＭＳ 明朝" w:cs="ＭＳ 明朝" w:hint="eastAsia"/>
          <w:color w:val="000000"/>
        </w:rPr>
        <w:t>条）</w:t>
      </w:r>
    </w:p>
    <w:p w14:paraId="52652AD2" w14:textId="77777777" w:rsidR="00000000" w:rsidRDefault="00006863">
      <w:pPr>
        <w:spacing w:line="24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第３章　訪問型サービス</w:t>
      </w:r>
      <w:r>
        <w:rPr>
          <w:rFonts w:ascii="ＭＳ 明朝" w:eastAsia="ＭＳ 明朝" w:hAnsi="ＭＳ 明朝" w:cs="ＭＳ 明朝"/>
          <w:color w:val="000000"/>
        </w:rPr>
        <w:t>A</w:t>
      </w:r>
    </w:p>
    <w:p w14:paraId="0E289BD9"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基本方針（第</w:t>
      </w:r>
      <w:r>
        <w:rPr>
          <w:rFonts w:ascii="ＭＳ 明朝" w:eastAsia="ＭＳ 明朝" w:hAnsi="ＭＳ 明朝" w:cs="ＭＳ 明朝"/>
          <w:color w:val="000000"/>
        </w:rPr>
        <w:t>42</w:t>
      </w:r>
      <w:r>
        <w:rPr>
          <w:rFonts w:ascii="ＭＳ 明朝" w:eastAsia="ＭＳ 明朝" w:hAnsi="ＭＳ 明朝" w:cs="ＭＳ 明朝" w:hint="eastAsia"/>
          <w:color w:val="000000"/>
        </w:rPr>
        <w:t>条）</w:t>
      </w:r>
    </w:p>
    <w:p w14:paraId="46EF9A57"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人員に関する基準（第</w:t>
      </w:r>
      <w:r>
        <w:rPr>
          <w:rFonts w:ascii="ＭＳ 明朝" w:eastAsia="ＭＳ 明朝" w:hAnsi="ＭＳ 明朝" w:cs="ＭＳ 明朝"/>
          <w:color w:val="000000"/>
        </w:rPr>
        <w:t>43</w:t>
      </w:r>
      <w:r>
        <w:rPr>
          <w:rFonts w:ascii="ＭＳ 明朝" w:eastAsia="ＭＳ 明朝" w:hAnsi="ＭＳ 明朝" w:cs="ＭＳ 明朝" w:hint="eastAsia"/>
          <w:color w:val="000000"/>
        </w:rPr>
        <w:t>条・第</w:t>
      </w:r>
      <w:r>
        <w:rPr>
          <w:rFonts w:ascii="ＭＳ 明朝" w:eastAsia="ＭＳ 明朝" w:hAnsi="ＭＳ 明朝" w:cs="ＭＳ 明朝"/>
          <w:color w:val="000000"/>
        </w:rPr>
        <w:t>44</w:t>
      </w:r>
      <w:r>
        <w:rPr>
          <w:rFonts w:ascii="ＭＳ 明朝" w:eastAsia="ＭＳ 明朝" w:hAnsi="ＭＳ 明朝" w:cs="ＭＳ 明朝" w:hint="eastAsia"/>
          <w:color w:val="000000"/>
        </w:rPr>
        <w:t>条）</w:t>
      </w:r>
    </w:p>
    <w:p w14:paraId="7100D285"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第３節　設備に関する基準（第</w:t>
      </w:r>
      <w:r>
        <w:rPr>
          <w:rFonts w:ascii="ＭＳ 明朝" w:eastAsia="ＭＳ 明朝" w:hAnsi="ＭＳ 明朝" w:cs="ＭＳ 明朝"/>
          <w:color w:val="000000"/>
        </w:rPr>
        <w:t>45</w:t>
      </w:r>
      <w:r>
        <w:rPr>
          <w:rFonts w:ascii="ＭＳ 明朝" w:eastAsia="ＭＳ 明朝" w:hAnsi="ＭＳ 明朝" w:cs="ＭＳ 明朝" w:hint="eastAsia"/>
          <w:color w:val="000000"/>
        </w:rPr>
        <w:t>条）</w:t>
      </w:r>
    </w:p>
    <w:p w14:paraId="47992D21"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第４節　運営に関する基準（第</w:t>
      </w:r>
      <w:r>
        <w:rPr>
          <w:rFonts w:ascii="ＭＳ 明朝" w:eastAsia="ＭＳ 明朝" w:hAnsi="ＭＳ 明朝" w:cs="ＭＳ 明朝"/>
          <w:color w:val="000000"/>
        </w:rPr>
        <w:t>46</w:t>
      </w:r>
      <w:r>
        <w:rPr>
          <w:rFonts w:ascii="ＭＳ 明朝" w:eastAsia="ＭＳ 明朝" w:hAnsi="ＭＳ 明朝" w:cs="ＭＳ 明朝" w:hint="eastAsia"/>
          <w:color w:val="000000"/>
        </w:rPr>
        <w:t>条―第</w:t>
      </w:r>
      <w:r>
        <w:rPr>
          <w:rFonts w:ascii="ＭＳ 明朝" w:eastAsia="ＭＳ 明朝" w:hAnsi="ＭＳ 明朝" w:cs="ＭＳ 明朝"/>
          <w:color w:val="000000"/>
        </w:rPr>
        <w:t>49</w:t>
      </w:r>
      <w:r>
        <w:rPr>
          <w:rFonts w:ascii="ＭＳ 明朝" w:eastAsia="ＭＳ 明朝" w:hAnsi="ＭＳ 明朝" w:cs="ＭＳ 明朝" w:hint="eastAsia"/>
          <w:color w:val="000000"/>
        </w:rPr>
        <w:t>条）</w:t>
      </w:r>
    </w:p>
    <w:p w14:paraId="5A652BB8"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第５節　介護予防のための効果的な支援の方法に関する基準（第</w:t>
      </w:r>
      <w:r>
        <w:rPr>
          <w:rFonts w:ascii="ＭＳ 明朝" w:eastAsia="ＭＳ 明朝" w:hAnsi="ＭＳ 明朝" w:cs="ＭＳ 明朝"/>
          <w:color w:val="000000"/>
        </w:rPr>
        <w:t>50</w:t>
      </w:r>
      <w:r>
        <w:rPr>
          <w:rFonts w:ascii="ＭＳ 明朝" w:eastAsia="ＭＳ 明朝" w:hAnsi="ＭＳ 明朝" w:cs="ＭＳ 明朝" w:hint="eastAsia"/>
          <w:color w:val="000000"/>
        </w:rPr>
        <w:t>条―第</w:t>
      </w:r>
      <w:r>
        <w:rPr>
          <w:rFonts w:ascii="ＭＳ 明朝" w:eastAsia="ＭＳ 明朝" w:hAnsi="ＭＳ 明朝" w:cs="ＭＳ 明朝"/>
          <w:color w:val="000000"/>
        </w:rPr>
        <w:t>52</w:t>
      </w:r>
      <w:r>
        <w:rPr>
          <w:rFonts w:ascii="ＭＳ 明朝" w:eastAsia="ＭＳ 明朝" w:hAnsi="ＭＳ 明朝" w:cs="ＭＳ 明朝" w:hint="eastAsia"/>
          <w:color w:val="000000"/>
        </w:rPr>
        <w:t>条）</w:t>
      </w:r>
    </w:p>
    <w:p w14:paraId="764B1EC9" w14:textId="77777777" w:rsidR="00000000" w:rsidRDefault="00006863">
      <w:pPr>
        <w:spacing w:line="24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第４章　通所介護相当サービス</w:t>
      </w:r>
    </w:p>
    <w:p w14:paraId="3AE90945"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基本方針（第</w:t>
      </w:r>
      <w:r>
        <w:rPr>
          <w:rFonts w:ascii="ＭＳ 明朝" w:eastAsia="ＭＳ 明朝" w:hAnsi="ＭＳ 明朝" w:cs="ＭＳ 明朝"/>
          <w:color w:val="000000"/>
        </w:rPr>
        <w:t>53</w:t>
      </w:r>
      <w:r>
        <w:rPr>
          <w:rFonts w:ascii="ＭＳ 明朝" w:eastAsia="ＭＳ 明朝" w:hAnsi="ＭＳ 明朝" w:cs="ＭＳ 明朝" w:hint="eastAsia"/>
          <w:color w:val="000000"/>
        </w:rPr>
        <w:t>条）</w:t>
      </w:r>
    </w:p>
    <w:p w14:paraId="19156679"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人員に関する基準（第</w:t>
      </w:r>
      <w:r>
        <w:rPr>
          <w:rFonts w:ascii="ＭＳ 明朝" w:eastAsia="ＭＳ 明朝" w:hAnsi="ＭＳ 明朝" w:cs="ＭＳ 明朝"/>
          <w:color w:val="000000"/>
        </w:rPr>
        <w:t>54</w:t>
      </w:r>
      <w:r>
        <w:rPr>
          <w:rFonts w:ascii="ＭＳ 明朝" w:eastAsia="ＭＳ 明朝" w:hAnsi="ＭＳ 明朝" w:cs="ＭＳ 明朝" w:hint="eastAsia"/>
          <w:color w:val="000000"/>
        </w:rPr>
        <w:t>条・第</w:t>
      </w:r>
      <w:r>
        <w:rPr>
          <w:rFonts w:ascii="ＭＳ 明朝" w:eastAsia="ＭＳ 明朝" w:hAnsi="ＭＳ 明朝" w:cs="ＭＳ 明朝"/>
          <w:color w:val="000000"/>
        </w:rPr>
        <w:t>55</w:t>
      </w:r>
      <w:r>
        <w:rPr>
          <w:rFonts w:ascii="ＭＳ 明朝" w:eastAsia="ＭＳ 明朝" w:hAnsi="ＭＳ 明朝" w:cs="ＭＳ 明朝" w:hint="eastAsia"/>
          <w:color w:val="000000"/>
        </w:rPr>
        <w:t>条）</w:t>
      </w:r>
    </w:p>
    <w:p w14:paraId="6508F198"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第３節　設備に関する基準（第</w:t>
      </w:r>
      <w:r>
        <w:rPr>
          <w:rFonts w:ascii="ＭＳ 明朝" w:eastAsia="ＭＳ 明朝" w:hAnsi="ＭＳ 明朝" w:cs="ＭＳ 明朝"/>
          <w:color w:val="000000"/>
        </w:rPr>
        <w:t>56</w:t>
      </w:r>
      <w:r>
        <w:rPr>
          <w:rFonts w:ascii="ＭＳ 明朝" w:eastAsia="ＭＳ 明朝" w:hAnsi="ＭＳ 明朝" w:cs="ＭＳ 明朝" w:hint="eastAsia"/>
          <w:color w:val="000000"/>
        </w:rPr>
        <w:t>条）</w:t>
      </w:r>
    </w:p>
    <w:p w14:paraId="2329328E"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第４節　運営に関する基準（第</w:t>
      </w:r>
      <w:r>
        <w:rPr>
          <w:rFonts w:ascii="ＭＳ 明朝" w:eastAsia="ＭＳ 明朝" w:hAnsi="ＭＳ 明朝" w:cs="ＭＳ 明朝"/>
          <w:color w:val="000000"/>
        </w:rPr>
        <w:t>57</w:t>
      </w:r>
      <w:r>
        <w:rPr>
          <w:rFonts w:ascii="ＭＳ 明朝" w:eastAsia="ＭＳ 明朝" w:hAnsi="ＭＳ 明朝" w:cs="ＭＳ 明朝" w:hint="eastAsia"/>
          <w:color w:val="000000"/>
        </w:rPr>
        <w:t>条―第</w:t>
      </w:r>
      <w:r>
        <w:rPr>
          <w:rFonts w:ascii="ＭＳ 明朝" w:eastAsia="ＭＳ 明朝" w:hAnsi="ＭＳ 明朝" w:cs="ＭＳ 明朝"/>
          <w:color w:val="000000"/>
        </w:rPr>
        <w:t>64</w:t>
      </w:r>
      <w:r>
        <w:rPr>
          <w:rFonts w:ascii="ＭＳ 明朝" w:eastAsia="ＭＳ 明朝" w:hAnsi="ＭＳ 明朝" w:cs="ＭＳ 明朝" w:hint="eastAsia"/>
          <w:color w:val="000000"/>
        </w:rPr>
        <w:t>条）</w:t>
      </w:r>
    </w:p>
    <w:p w14:paraId="7E853F5C"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第５節　介護予防のための効果的な支援の方法に関す</w:t>
      </w:r>
      <w:r>
        <w:rPr>
          <w:rFonts w:ascii="ＭＳ 明朝" w:eastAsia="ＭＳ 明朝" w:hAnsi="ＭＳ 明朝" w:cs="ＭＳ 明朝" w:hint="eastAsia"/>
          <w:color w:val="000000"/>
        </w:rPr>
        <w:t>る基準（第</w:t>
      </w:r>
      <w:r>
        <w:rPr>
          <w:rFonts w:ascii="ＭＳ 明朝" w:eastAsia="ＭＳ 明朝" w:hAnsi="ＭＳ 明朝" w:cs="ＭＳ 明朝"/>
          <w:color w:val="000000"/>
        </w:rPr>
        <w:t>65</w:t>
      </w:r>
      <w:r>
        <w:rPr>
          <w:rFonts w:ascii="ＭＳ 明朝" w:eastAsia="ＭＳ 明朝" w:hAnsi="ＭＳ 明朝" w:cs="ＭＳ 明朝" w:hint="eastAsia"/>
          <w:color w:val="000000"/>
        </w:rPr>
        <w:t>条―第</w:t>
      </w:r>
      <w:r>
        <w:rPr>
          <w:rFonts w:ascii="ＭＳ 明朝" w:eastAsia="ＭＳ 明朝" w:hAnsi="ＭＳ 明朝" w:cs="ＭＳ 明朝"/>
          <w:color w:val="000000"/>
        </w:rPr>
        <w:t>68</w:t>
      </w:r>
      <w:r>
        <w:rPr>
          <w:rFonts w:ascii="ＭＳ 明朝" w:eastAsia="ＭＳ 明朝" w:hAnsi="ＭＳ 明朝" w:cs="ＭＳ 明朝" w:hint="eastAsia"/>
          <w:color w:val="000000"/>
        </w:rPr>
        <w:t>条）</w:t>
      </w:r>
    </w:p>
    <w:p w14:paraId="58DC9B17" w14:textId="77777777" w:rsidR="00000000" w:rsidRDefault="00006863">
      <w:pPr>
        <w:spacing w:line="24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第５章　通所型サービス</w:t>
      </w:r>
      <w:r>
        <w:rPr>
          <w:rFonts w:ascii="ＭＳ 明朝" w:eastAsia="ＭＳ 明朝" w:hAnsi="ＭＳ 明朝" w:cs="ＭＳ 明朝"/>
          <w:color w:val="000000"/>
        </w:rPr>
        <w:t>A</w:t>
      </w:r>
    </w:p>
    <w:p w14:paraId="2236A623"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基本方針（第</w:t>
      </w:r>
      <w:r>
        <w:rPr>
          <w:rFonts w:ascii="ＭＳ 明朝" w:eastAsia="ＭＳ 明朝" w:hAnsi="ＭＳ 明朝" w:cs="ＭＳ 明朝"/>
          <w:color w:val="000000"/>
        </w:rPr>
        <w:t>69</w:t>
      </w:r>
      <w:r>
        <w:rPr>
          <w:rFonts w:ascii="ＭＳ 明朝" w:eastAsia="ＭＳ 明朝" w:hAnsi="ＭＳ 明朝" w:cs="ＭＳ 明朝" w:hint="eastAsia"/>
          <w:color w:val="000000"/>
        </w:rPr>
        <w:t>条）</w:t>
      </w:r>
    </w:p>
    <w:p w14:paraId="25904BF5"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人員に関する基準（第</w:t>
      </w:r>
      <w:r>
        <w:rPr>
          <w:rFonts w:ascii="ＭＳ 明朝" w:eastAsia="ＭＳ 明朝" w:hAnsi="ＭＳ 明朝" w:cs="ＭＳ 明朝"/>
          <w:color w:val="000000"/>
        </w:rPr>
        <w:t>70</w:t>
      </w:r>
      <w:r>
        <w:rPr>
          <w:rFonts w:ascii="ＭＳ 明朝" w:eastAsia="ＭＳ 明朝" w:hAnsi="ＭＳ 明朝" w:cs="ＭＳ 明朝" w:hint="eastAsia"/>
          <w:color w:val="000000"/>
        </w:rPr>
        <w:t>条・第</w:t>
      </w:r>
      <w:r>
        <w:rPr>
          <w:rFonts w:ascii="ＭＳ 明朝" w:eastAsia="ＭＳ 明朝" w:hAnsi="ＭＳ 明朝" w:cs="ＭＳ 明朝"/>
          <w:color w:val="000000"/>
        </w:rPr>
        <w:t>71</w:t>
      </w:r>
      <w:r>
        <w:rPr>
          <w:rFonts w:ascii="ＭＳ 明朝" w:eastAsia="ＭＳ 明朝" w:hAnsi="ＭＳ 明朝" w:cs="ＭＳ 明朝" w:hint="eastAsia"/>
          <w:color w:val="000000"/>
        </w:rPr>
        <w:t>条）</w:t>
      </w:r>
    </w:p>
    <w:p w14:paraId="2BBEB52C" w14:textId="77777777" w:rsidR="00000000" w:rsidRDefault="00006863">
      <w:pPr>
        <w:spacing w:line="240" w:lineRule="atLeast"/>
        <w:ind w:left="1440" w:hanging="960"/>
        <w:rPr>
          <w:rFonts w:ascii="ＭＳ 明朝" w:eastAsia="ＭＳ 明朝" w:hAnsi="ＭＳ 明朝" w:cs="ＭＳ 明朝"/>
          <w:color w:val="000000"/>
        </w:rPr>
      </w:pPr>
      <w:r>
        <w:rPr>
          <w:rFonts w:ascii="ＭＳ 明朝" w:eastAsia="ＭＳ 明朝" w:hAnsi="ＭＳ 明朝" w:cs="ＭＳ 明朝" w:hint="eastAsia"/>
          <w:color w:val="000000"/>
        </w:rPr>
        <w:t>第３節　設備に関する基準（第</w:t>
      </w:r>
      <w:r>
        <w:rPr>
          <w:rFonts w:ascii="ＭＳ 明朝" w:eastAsia="ＭＳ 明朝" w:hAnsi="ＭＳ 明朝" w:cs="ＭＳ 明朝"/>
          <w:color w:val="000000"/>
        </w:rPr>
        <w:t>72</w:t>
      </w:r>
      <w:r>
        <w:rPr>
          <w:rFonts w:ascii="ＭＳ 明朝" w:eastAsia="ＭＳ 明朝" w:hAnsi="ＭＳ 明朝" w:cs="ＭＳ 明朝" w:hint="eastAsia"/>
          <w:color w:val="000000"/>
        </w:rPr>
        <w:t>条・第</w:t>
      </w:r>
      <w:r>
        <w:rPr>
          <w:rFonts w:ascii="ＭＳ 明朝" w:eastAsia="ＭＳ 明朝" w:hAnsi="ＭＳ 明朝" w:cs="ＭＳ 明朝"/>
          <w:color w:val="000000"/>
        </w:rPr>
        <w:t>73</w:t>
      </w:r>
      <w:r>
        <w:rPr>
          <w:rFonts w:ascii="ＭＳ 明朝" w:eastAsia="ＭＳ 明朝" w:hAnsi="ＭＳ 明朝" w:cs="ＭＳ 明朝" w:hint="eastAsia"/>
          <w:color w:val="000000"/>
        </w:rPr>
        <w:t>条）</w:t>
      </w:r>
    </w:p>
    <w:p w14:paraId="4E39112E" w14:textId="77777777" w:rsidR="00000000" w:rsidRDefault="00006863">
      <w:pPr>
        <w:spacing w:line="24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第６章　雑則（第</w:t>
      </w:r>
      <w:r>
        <w:rPr>
          <w:rFonts w:ascii="ＭＳ 明朝" w:eastAsia="ＭＳ 明朝" w:hAnsi="ＭＳ 明朝" w:cs="ＭＳ 明朝"/>
          <w:color w:val="000000"/>
        </w:rPr>
        <w:t>74</w:t>
      </w:r>
      <w:r>
        <w:rPr>
          <w:rFonts w:ascii="ＭＳ 明朝" w:eastAsia="ＭＳ 明朝" w:hAnsi="ＭＳ 明朝" w:cs="ＭＳ 明朝" w:hint="eastAsia"/>
          <w:color w:val="000000"/>
        </w:rPr>
        <w:t>条）</w:t>
      </w:r>
    </w:p>
    <w:p w14:paraId="7E54F463" w14:textId="77777777" w:rsidR="00000000" w:rsidRDefault="00006863">
      <w:pPr>
        <w:spacing w:line="240" w:lineRule="atLeast"/>
        <w:ind w:left="1200" w:hanging="960"/>
        <w:rPr>
          <w:rFonts w:ascii="ＭＳ 明朝" w:eastAsia="ＭＳ 明朝" w:hAnsi="ＭＳ 明朝" w:cs="ＭＳ 明朝"/>
          <w:color w:val="000000"/>
        </w:rPr>
      </w:pPr>
      <w:r>
        <w:rPr>
          <w:rFonts w:ascii="ＭＳ 明朝" w:eastAsia="ＭＳ 明朝" w:hAnsi="ＭＳ 明朝" w:cs="ＭＳ 明朝" w:hint="eastAsia"/>
          <w:color w:val="000000"/>
        </w:rPr>
        <w:t>附則</w:t>
      </w:r>
    </w:p>
    <w:p w14:paraId="1C3082A3" w14:textId="77777777" w:rsidR="00000000" w:rsidRDefault="00006863">
      <w:pPr>
        <w:spacing w:line="24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第１章　総則</w:t>
      </w:r>
    </w:p>
    <w:p w14:paraId="0C1066AF"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6C3FF547"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この規則は、介護保険法（平成９年法律第</w:t>
      </w:r>
      <w:r>
        <w:rPr>
          <w:rFonts w:ascii="ＭＳ 明朝" w:eastAsia="ＭＳ 明朝" w:hAnsi="ＭＳ 明朝" w:cs="ＭＳ 明朝"/>
          <w:color w:val="000000"/>
        </w:rPr>
        <w:t>123</w:t>
      </w:r>
      <w:r>
        <w:rPr>
          <w:rFonts w:ascii="ＭＳ 明朝" w:eastAsia="ＭＳ 明朝" w:hAnsi="ＭＳ 明朝" w:cs="ＭＳ 明朝" w:hint="eastAsia"/>
          <w:color w:val="000000"/>
        </w:rPr>
        <w:t>号。以下「法」という。）第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第１項第１号に規定する介護予防・日常生活支援総合事業（以下「総合事業」という。）の人員、設備及び運営に関する基準について、必要な事項を定めるものとする。</w:t>
      </w:r>
    </w:p>
    <w:p w14:paraId="6CB19D5A"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74EE699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この規則</w:t>
      </w:r>
      <w:r>
        <w:rPr>
          <w:rFonts w:ascii="ＭＳ 明朝" w:eastAsia="ＭＳ 明朝" w:hAnsi="ＭＳ 明朝" w:cs="ＭＳ 明朝" w:hint="eastAsia"/>
          <w:color w:val="000000"/>
        </w:rPr>
        <w:t>において、次に掲げる用語の意義は、それぞれ当該各号に定めるところによる。</w:t>
      </w:r>
    </w:p>
    <w:p w14:paraId="79550B2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介護予防・日常生活支援総合事業者　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第１項に規定する事業を行う者をいう。</w:t>
      </w:r>
    </w:p>
    <w:p w14:paraId="4E9B01BC"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(2) </w:t>
      </w:r>
      <w:r>
        <w:rPr>
          <w:rFonts w:ascii="ＭＳ 明朝" w:eastAsia="ＭＳ 明朝" w:hAnsi="ＭＳ 明朝" w:cs="ＭＳ 明朝" w:hint="eastAsia"/>
          <w:color w:val="000000"/>
        </w:rPr>
        <w:t>訪問介護相当サービス　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第１項第１号イに規定する第１号訪問事業（以下「第１号訪問事業」という。）として提供されるサービスのうち、地域における医療及び介護の総合的な確保を推進するための関係法律の整備等に関する法律（平成</w:t>
      </w:r>
      <w:r>
        <w:rPr>
          <w:rFonts w:ascii="ＭＳ 明朝" w:eastAsia="ＭＳ 明朝" w:hAnsi="ＭＳ 明朝" w:cs="ＭＳ 明朝"/>
          <w:color w:val="000000"/>
        </w:rPr>
        <w:t>26</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83</w:t>
      </w:r>
      <w:r>
        <w:rPr>
          <w:rFonts w:ascii="ＭＳ 明朝" w:eastAsia="ＭＳ 明朝" w:hAnsi="ＭＳ 明朝" w:cs="ＭＳ 明朝" w:hint="eastAsia"/>
          <w:color w:val="000000"/>
        </w:rPr>
        <w:t>号）第５条による改正前の介護保険法（以下「旧法」という。）第８条の２第２項に規定す</w:t>
      </w:r>
      <w:r>
        <w:rPr>
          <w:rFonts w:ascii="ＭＳ 明朝" w:eastAsia="ＭＳ 明朝" w:hAnsi="ＭＳ 明朝" w:cs="ＭＳ 明朝" w:hint="eastAsia"/>
          <w:color w:val="000000"/>
        </w:rPr>
        <w:t>る介護予防訪問介護に相当するサービスをいう。</w:t>
      </w:r>
    </w:p>
    <w:p w14:paraId="2B9E6649"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 xml:space="preserve">　訪問介護事業所による身体介護を伴わない生活援助サービスをいう。</w:t>
      </w:r>
    </w:p>
    <w:p w14:paraId="76C6C1F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通所介護相当サービス　旧法第８条の２第７項に規定する介護予防通所介護に相当するサービスをいう。</w:t>
      </w:r>
    </w:p>
    <w:p w14:paraId="420B99C3"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（１日デイサービス・ミニデイサービス）　通所介護事業所による身体介護を伴わない日常生活動作、生活指導、相談等を実施するサービスをいう。</w:t>
      </w:r>
    </w:p>
    <w:p w14:paraId="5216ABE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利用料　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の３第１項に規定する第１号事業支給費の支給の対象となる費用に係る対価をいう。</w:t>
      </w:r>
    </w:p>
    <w:p w14:paraId="4ACC88A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第１号事業費用基準額　介護保険法施行規則（平成</w:t>
      </w:r>
      <w:r>
        <w:rPr>
          <w:rFonts w:ascii="ＭＳ 明朝" w:eastAsia="ＭＳ 明朝" w:hAnsi="ＭＳ 明朝" w:cs="ＭＳ 明朝"/>
          <w:color w:val="000000"/>
        </w:rPr>
        <w:t>11</w:t>
      </w:r>
      <w:r>
        <w:rPr>
          <w:rFonts w:ascii="ＭＳ 明朝" w:eastAsia="ＭＳ 明朝" w:hAnsi="ＭＳ 明朝" w:cs="ＭＳ 明朝" w:hint="eastAsia"/>
          <w:color w:val="000000"/>
        </w:rPr>
        <w:t>年厚生省令第</w:t>
      </w:r>
      <w:r>
        <w:rPr>
          <w:rFonts w:ascii="ＭＳ 明朝" w:eastAsia="ＭＳ 明朝" w:hAnsi="ＭＳ 明朝" w:cs="ＭＳ 明朝"/>
          <w:color w:val="000000"/>
        </w:rPr>
        <w:t>36</w:t>
      </w:r>
      <w:r>
        <w:rPr>
          <w:rFonts w:ascii="ＭＳ 明朝" w:eastAsia="ＭＳ 明朝" w:hAnsi="ＭＳ 明朝" w:cs="ＭＳ 明朝" w:hint="eastAsia"/>
          <w:color w:val="000000"/>
        </w:rPr>
        <w:t>号。以下「省令」という。）第</w:t>
      </w:r>
      <w:r>
        <w:rPr>
          <w:rFonts w:ascii="ＭＳ 明朝" w:eastAsia="ＭＳ 明朝" w:hAnsi="ＭＳ 明朝" w:cs="ＭＳ 明朝"/>
          <w:color w:val="000000"/>
        </w:rPr>
        <w:t>140</w:t>
      </w:r>
      <w:r>
        <w:rPr>
          <w:rFonts w:ascii="ＭＳ 明朝" w:eastAsia="ＭＳ 明朝" w:hAnsi="ＭＳ 明朝" w:cs="ＭＳ 明朝" w:hint="eastAsia"/>
          <w:color w:val="000000"/>
        </w:rPr>
        <w:t>条の</w:t>
      </w:r>
      <w:r>
        <w:rPr>
          <w:rFonts w:ascii="ＭＳ 明朝" w:eastAsia="ＭＳ 明朝" w:hAnsi="ＭＳ 明朝" w:cs="ＭＳ 明朝"/>
          <w:color w:val="000000"/>
        </w:rPr>
        <w:t>63</w:t>
      </w:r>
      <w:r>
        <w:rPr>
          <w:rFonts w:ascii="ＭＳ 明朝" w:eastAsia="ＭＳ 明朝" w:hAnsi="ＭＳ 明朝" w:cs="ＭＳ 明朝" w:hint="eastAsia"/>
          <w:color w:val="000000"/>
        </w:rPr>
        <w:t>の２第１項第１号の厚生労働大臣が定める基準の例により算定した費用の額（当該額が現に当該事業のサービスに要した費用の額を超えるときは、当該事業のサービスに要した費用の額）をいう。</w:t>
      </w:r>
    </w:p>
    <w:p w14:paraId="23A2D45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法定代理受領サービス　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の３第３項の規定により第１号事業支給費が利用者に代わり当該指定事業者に支払われる場合の当該第１号事業支給費に係るサービスをいう。</w:t>
      </w:r>
    </w:p>
    <w:p w14:paraId="38B9FD5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常勤換算方法　当該事業所の従業者</w:t>
      </w:r>
      <w:r>
        <w:rPr>
          <w:rFonts w:ascii="ＭＳ 明朝" w:eastAsia="ＭＳ 明朝" w:hAnsi="ＭＳ 明朝" w:cs="ＭＳ 明朝" w:hint="eastAsia"/>
          <w:color w:val="000000"/>
        </w:rPr>
        <w:t>の勤務延時間数を当該事業所において常勤の従業者が勤務すべき時間数で除することにより、当該事業所の従業者の員数を常勤の従業者の員数に換算する方法をいう。</w:t>
      </w:r>
    </w:p>
    <w:p w14:paraId="5239526A"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（事業の一般原則）</w:t>
      </w:r>
    </w:p>
    <w:p w14:paraId="7C1B9BD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介護予防・日常生活支援総合事業者は、利用者の意思及び人格を尊重して、常に利用者の立場に立ったサービスの提供に努めなければならない。</w:t>
      </w:r>
    </w:p>
    <w:p w14:paraId="4A36D0E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介護予防・日常生活支援総合事業者は、事業を運営するに当たっては、地域との結び付きを重視し、他の事業者、その他の保健医療サービス及び福祉サービスを提供する者並びに地域包括支援センター及び市との連携に</w:t>
      </w:r>
      <w:r>
        <w:rPr>
          <w:rFonts w:ascii="ＭＳ 明朝" w:eastAsia="ＭＳ 明朝" w:hAnsi="ＭＳ 明朝" w:cs="ＭＳ 明朝" w:hint="eastAsia"/>
          <w:color w:val="000000"/>
        </w:rPr>
        <w:t>努めなければならない。</w:t>
      </w:r>
    </w:p>
    <w:p w14:paraId="33F87473" w14:textId="77777777" w:rsidR="00000000" w:rsidRDefault="00006863">
      <w:pPr>
        <w:spacing w:line="24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第２章　訪問介護相当サービス</w:t>
      </w:r>
    </w:p>
    <w:p w14:paraId="5D982D67"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w:t>
      </w:r>
    </w:p>
    <w:p w14:paraId="3212A927"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訪問介護相当サービス事業は、その利用者が可能な限りその居宅において、要支援状態の維持若しくは改善を図り、又は要介護状態となることを予防し、自立した日常生活を営むことができるよう、入浴、排せつ、食事の介護その他の生活全般にわたる支援を行うことにより、利用者の心身の機能の維持回復を図り、もって利用者の生活機能の維持又は向上を目指すものでなければならない。</w:t>
      </w:r>
    </w:p>
    <w:p w14:paraId="10F003C1"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w:t>
      </w:r>
    </w:p>
    <w:p w14:paraId="62CCBAA2"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（訪問介護員等の員数）</w:t>
      </w:r>
    </w:p>
    <w:p w14:paraId="6320C98B"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訪問介護相当サービス</w:t>
      </w:r>
      <w:r>
        <w:rPr>
          <w:rFonts w:ascii="ＭＳ 明朝" w:eastAsia="ＭＳ 明朝" w:hAnsi="ＭＳ 明朝" w:cs="ＭＳ 明朝" w:hint="eastAsia"/>
          <w:color w:val="000000"/>
        </w:rPr>
        <w:t>事業を行う者（以下「訪問介護相当サービス事業者」という。）が当該事業を行う事業所（以下「訪問介護相当サービス事業所」という。）ごと</w:t>
      </w:r>
      <w:r>
        <w:rPr>
          <w:rFonts w:ascii="ＭＳ 明朝" w:eastAsia="ＭＳ 明朝" w:hAnsi="ＭＳ 明朝" w:cs="ＭＳ 明朝" w:hint="eastAsia"/>
          <w:color w:val="000000"/>
        </w:rPr>
        <w:lastRenderedPageBreak/>
        <w:t>に置くべき訪問介護員等（指定訪問介護の提供に当たる介護福祉士又は旧介護保険法第８条第２項に規定する政令で定める者をいう。以下同じ。）の員数は、常勤換算方法で</w:t>
      </w:r>
      <w:r>
        <w:rPr>
          <w:rFonts w:ascii="ＭＳ 明朝" w:eastAsia="ＭＳ 明朝" w:hAnsi="ＭＳ 明朝" w:cs="ＭＳ 明朝"/>
          <w:color w:val="000000"/>
        </w:rPr>
        <w:t>2.5</w:t>
      </w:r>
      <w:r>
        <w:rPr>
          <w:rFonts w:ascii="ＭＳ 明朝" w:eastAsia="ＭＳ 明朝" w:hAnsi="ＭＳ 明朝" w:cs="ＭＳ 明朝" w:hint="eastAsia"/>
          <w:color w:val="000000"/>
        </w:rPr>
        <w:t>以上とする。</w:t>
      </w:r>
    </w:p>
    <w:p w14:paraId="7BE0BA8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訪問介護相当サービス事業所ごとに、常勤の訪問介護員等のうち、利用者（当該事業者が指定訪問介護事業者（指定居宅サービス等の事業の人員、設備及び運営に関する基準（平成</w:t>
      </w:r>
      <w:r>
        <w:rPr>
          <w:rFonts w:ascii="ＭＳ 明朝" w:eastAsia="ＭＳ 明朝" w:hAnsi="ＭＳ 明朝" w:cs="ＭＳ 明朝"/>
          <w:color w:val="000000"/>
        </w:rPr>
        <w:t>11</w:t>
      </w:r>
      <w:r>
        <w:rPr>
          <w:rFonts w:ascii="ＭＳ 明朝" w:eastAsia="ＭＳ 明朝" w:hAnsi="ＭＳ 明朝" w:cs="ＭＳ 明朝" w:hint="eastAsia"/>
          <w:color w:val="000000"/>
        </w:rPr>
        <w:t>年厚生</w:t>
      </w:r>
      <w:r>
        <w:rPr>
          <w:rFonts w:ascii="ＭＳ 明朝" w:eastAsia="ＭＳ 明朝" w:hAnsi="ＭＳ 明朝" w:cs="ＭＳ 明朝" w:hint="eastAsia"/>
          <w:color w:val="000000"/>
        </w:rPr>
        <w:t>省令第</w:t>
      </w:r>
      <w:r>
        <w:rPr>
          <w:rFonts w:ascii="ＭＳ 明朝" w:eastAsia="ＭＳ 明朝" w:hAnsi="ＭＳ 明朝" w:cs="ＭＳ 明朝"/>
          <w:color w:val="000000"/>
        </w:rPr>
        <w:t>37</w:t>
      </w:r>
      <w:r>
        <w:rPr>
          <w:rFonts w:ascii="ＭＳ 明朝" w:eastAsia="ＭＳ 明朝" w:hAnsi="ＭＳ 明朝" w:cs="ＭＳ 明朝" w:hint="eastAsia"/>
          <w:color w:val="000000"/>
        </w:rPr>
        <w:t>号。以下「指定居宅サービス等基準」という。）第５条第１項に規定する指定訪問介護事業者をいう。以下同じ。）の指定を併せて受け、かつ、訪問介護相当サービスの事業と指定訪問介護（指定居宅サービス等基準第４条に規定する指定訪問介護をいう。以下同じ。）の事業が同一の事業所において一体的に運営されている場合にあっては、当該事業所における訪問介護相当サービス及び指定訪問介護の利用者。以下この条において同じ。）の数が</w:t>
      </w:r>
      <w:r>
        <w:rPr>
          <w:rFonts w:ascii="ＭＳ 明朝" w:eastAsia="ＭＳ 明朝" w:hAnsi="ＭＳ 明朝" w:cs="ＭＳ 明朝"/>
          <w:color w:val="000000"/>
        </w:rPr>
        <w:t>40</w:t>
      </w:r>
      <w:r>
        <w:rPr>
          <w:rFonts w:ascii="ＭＳ 明朝" w:eastAsia="ＭＳ 明朝" w:hAnsi="ＭＳ 明朝" w:cs="ＭＳ 明朝" w:hint="eastAsia"/>
          <w:color w:val="000000"/>
        </w:rPr>
        <w:t>又はその端数を増すごとに１人以上の者をサービス提供責任者としなければならない。この場合において</w:t>
      </w:r>
      <w:r>
        <w:rPr>
          <w:rFonts w:ascii="ＭＳ 明朝" w:eastAsia="ＭＳ 明朝" w:hAnsi="ＭＳ 明朝" w:cs="ＭＳ 明朝" w:hint="eastAsia"/>
          <w:color w:val="000000"/>
        </w:rPr>
        <w:t>、当該サービス提供責任者の員数については、利用者の数に応じて常勤加算方法によることができる。</w:t>
      </w:r>
    </w:p>
    <w:p w14:paraId="7760AF7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前項の利用者の数は、前３月の平均値とする。ただし、新規に指定を受ける場合は、推定数による。</w:t>
      </w:r>
    </w:p>
    <w:p w14:paraId="53398F0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第２項のサービス提供責任者は、介護福祉士その他厚生労働大臣が定める者であって、専ら訪問介護相当サービスに従事するものをもって充てなければならない。ただし、利用者に対する訪問介護相当サービスの提供に支障がない場合は、同一敷地内にある指定定期巡回・随時対応型訪問介護看護事業所（平戸市指定地域密着型サービスの事業の人員、</w:t>
      </w:r>
      <w:r>
        <w:rPr>
          <w:rFonts w:ascii="ＭＳ 明朝" w:eastAsia="ＭＳ 明朝" w:hAnsi="ＭＳ 明朝" w:cs="ＭＳ 明朝" w:hint="eastAsia"/>
          <w:color w:val="000000"/>
        </w:rPr>
        <w:t>設備及び運営の基準に関する条例（平成</w:t>
      </w:r>
      <w:r>
        <w:rPr>
          <w:rFonts w:ascii="ＭＳ 明朝" w:eastAsia="ＭＳ 明朝" w:hAnsi="ＭＳ 明朝" w:cs="ＭＳ 明朝"/>
          <w:color w:val="000000"/>
        </w:rPr>
        <w:t>25</w:t>
      </w:r>
      <w:r>
        <w:rPr>
          <w:rFonts w:ascii="ＭＳ 明朝" w:eastAsia="ＭＳ 明朝" w:hAnsi="ＭＳ 明朝" w:cs="ＭＳ 明朝" w:hint="eastAsia"/>
          <w:color w:val="000000"/>
        </w:rPr>
        <w:t>年平戸市条例第</w:t>
      </w:r>
      <w:r>
        <w:rPr>
          <w:rFonts w:ascii="ＭＳ 明朝" w:eastAsia="ＭＳ 明朝" w:hAnsi="ＭＳ 明朝" w:cs="ＭＳ 明朝"/>
          <w:color w:val="000000"/>
        </w:rPr>
        <w:t>12</w:t>
      </w:r>
      <w:r>
        <w:rPr>
          <w:rFonts w:ascii="ＭＳ 明朝" w:eastAsia="ＭＳ 明朝" w:hAnsi="ＭＳ 明朝" w:cs="ＭＳ 明朝" w:hint="eastAsia"/>
          <w:color w:val="000000"/>
        </w:rPr>
        <w:t>号。以下「指定地域密着型サービス基準条例」という。）第６条第１項に規定する指定定期巡回・随時対応型訪問介護看護事業所をいう。以下同じ。）又は指定夜間対応型訪問介護事業所（指定地域密着型サービス基準条例第</w:t>
      </w:r>
      <w:r>
        <w:rPr>
          <w:rFonts w:ascii="ＭＳ 明朝" w:eastAsia="ＭＳ 明朝" w:hAnsi="ＭＳ 明朝" w:cs="ＭＳ 明朝"/>
          <w:color w:val="000000"/>
        </w:rPr>
        <w:t>47</w:t>
      </w:r>
      <w:r>
        <w:rPr>
          <w:rFonts w:ascii="ＭＳ 明朝" w:eastAsia="ＭＳ 明朝" w:hAnsi="ＭＳ 明朝" w:cs="ＭＳ 明朝" w:hint="eastAsia"/>
          <w:color w:val="000000"/>
        </w:rPr>
        <w:t>条第１項に規定する指定夜間対応型訪問介護事業所をいう。）に従事することができる。</w:t>
      </w:r>
    </w:p>
    <w:p w14:paraId="6231BF8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訪問介護相当サービス事業者が指定訪問介護事業者の指定を併せて受け、かつ、訪問介護相当サービスの事業と指定訪問介護の事業とが同一の事業所において一体的に運営されてい</w:t>
      </w:r>
      <w:r>
        <w:rPr>
          <w:rFonts w:ascii="ＭＳ 明朝" w:eastAsia="ＭＳ 明朝" w:hAnsi="ＭＳ 明朝" w:cs="ＭＳ 明朝" w:hint="eastAsia"/>
          <w:color w:val="000000"/>
        </w:rPr>
        <w:t>る場合については、指定居宅サービス等基準第５条第１項から第４項までに規定する人員に関する基準を満たすことをもって、前各項に規定する基準を満たしているものとみなすことができる。</w:t>
      </w:r>
    </w:p>
    <w:p w14:paraId="298EC8FC"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（管理者）</w:t>
      </w:r>
    </w:p>
    <w:p w14:paraId="65C144E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訪問介護相当サービス事業者は、訪問介護相当サービス事業所ごとに専らその職務に従事する常勤の管理者を置かなければならない。ただし、訪問介護相当サービス事業所の管理上支障がない場合は、当該訪問介護相当サービス事業所の他の職務に従事し、又は同一敷地内にある他の事業所、施設等の職務に従事することができるものとする。</w:t>
      </w:r>
    </w:p>
    <w:p w14:paraId="427E796A"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第３節</w:t>
      </w:r>
      <w:r>
        <w:rPr>
          <w:rFonts w:ascii="ＭＳ 明朝" w:eastAsia="ＭＳ 明朝" w:hAnsi="ＭＳ 明朝" w:cs="ＭＳ 明朝" w:hint="eastAsia"/>
          <w:color w:val="000000"/>
        </w:rPr>
        <w:t xml:space="preserve">　設備に関する基準</w:t>
      </w:r>
    </w:p>
    <w:p w14:paraId="0904A344"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（設備及び備品等）</w:t>
      </w:r>
    </w:p>
    <w:p w14:paraId="11F80D5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訪問介護相当サービス事業所には、事業の運営を行うために必要な広さを有する専用の区画を設けるほか、訪問介護相当サービスの提供に必要な設備及び備品等を備えなければならない。</w:t>
      </w:r>
    </w:p>
    <w:p w14:paraId="7423BD4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訪問介護相当サービス事業者が指定訪問介護事業者の指定を併せて受け、かつ、訪問介護相当サービスの事業と指定訪問介護の事業とが同一の事業所において一体的に運営されている場合については、指定居宅サービス等基準第７条第１項に規定する設備に関する基準を満たすことをもって、前項に規定する基準を満たし</w:t>
      </w:r>
      <w:r>
        <w:rPr>
          <w:rFonts w:ascii="ＭＳ 明朝" w:eastAsia="ＭＳ 明朝" w:hAnsi="ＭＳ 明朝" w:cs="ＭＳ 明朝" w:hint="eastAsia"/>
          <w:color w:val="000000"/>
        </w:rPr>
        <w:t>ているものとみなすことができる。</w:t>
      </w:r>
    </w:p>
    <w:p w14:paraId="1A225439"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第４節　運営に関する基準</w:t>
      </w:r>
    </w:p>
    <w:p w14:paraId="3205BDFD"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（内容及び手続の説明及び同意）</w:t>
      </w:r>
    </w:p>
    <w:p w14:paraId="21565DF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訪問介護相当サービス事業者は、訪問介護相当サービスの提供の開始に際し、あらかじめ、利用申込者又はその家族に対し、第</w:t>
      </w:r>
      <w:r>
        <w:rPr>
          <w:rFonts w:ascii="ＭＳ 明朝" w:eastAsia="ＭＳ 明朝" w:hAnsi="ＭＳ 明朝" w:cs="ＭＳ 明朝"/>
          <w:color w:val="000000"/>
        </w:rPr>
        <w:t>26</w:t>
      </w:r>
      <w:r>
        <w:rPr>
          <w:rFonts w:ascii="ＭＳ 明朝" w:eastAsia="ＭＳ 明朝" w:hAnsi="ＭＳ 明朝" w:cs="ＭＳ 明朝" w:hint="eastAsia"/>
          <w:color w:val="000000"/>
        </w:rPr>
        <w:t>条に規定する重要事項に関する規程の概要、訪問介護員等の勤務の体制その他の利用申込者のサービスの選択に資すると認められる重要事項を記した文書を交付して説明を行い、当該提供の開始について利用申込者の同意を得なければならない。</w:t>
      </w:r>
    </w:p>
    <w:p w14:paraId="09608CE7"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訪問介護相当サービス事業者は、利用者又はその家族からの申出があった場</w:t>
      </w:r>
      <w:r>
        <w:rPr>
          <w:rFonts w:ascii="ＭＳ 明朝" w:eastAsia="ＭＳ 明朝" w:hAnsi="ＭＳ 明朝" w:cs="ＭＳ 明朝" w:hint="eastAsia"/>
          <w:color w:val="000000"/>
        </w:rPr>
        <w:t>合には、前項の規定による文書の交付に代えて、第５項で定めるところにより、当該利用申込者又はその家族の承諾を得て、当該文書に記すべき重要事項を電子情報処理組織を使用する方法その他の情報通信の技術を利用する方法であって、次に掲げるもの（以下この条において「電磁的方法」という。）により提供することができる。この場合において、当該訪問介護相当サービス事業者は、当該文書を交付したものとみなす。</w:t>
      </w:r>
    </w:p>
    <w:p w14:paraId="580A3329"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電子情報処理組織を使用する方法のうちア又はイに掲げるもの</w:t>
      </w:r>
    </w:p>
    <w:p w14:paraId="1A59A368" w14:textId="77777777" w:rsidR="00000000" w:rsidRDefault="0000686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訪問介護相当サービス事業者の使用に係る電子計算機と利用</w:t>
      </w:r>
      <w:r>
        <w:rPr>
          <w:rFonts w:ascii="ＭＳ 明朝" w:eastAsia="ＭＳ 明朝" w:hAnsi="ＭＳ 明朝" w:cs="ＭＳ 明朝" w:hint="eastAsia"/>
          <w:color w:val="000000"/>
        </w:rPr>
        <w:t>申込者又はその家族の使用にかかる電子計算機とを接続する電気通信回線を通じて送信し、受信者の使用に係る電子計算機に備えられたファイルに記録する方法</w:t>
      </w:r>
    </w:p>
    <w:p w14:paraId="7BDE9BC1" w14:textId="77777777" w:rsidR="00000000" w:rsidRDefault="0000686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訪問介護相当サービス事業者の使用に係る電子計算機に備えられたファイルに記録された前項に規定する重要事項を、電気通信回線を通じて利用申込者又はその家族の閲覧に供し、当該利用申込者又はその家族の使用に係る電子計算機に備えられたファイルに当該重要事項を記録する方法（電磁的方法による提供を受ける旨の承諾又は受けない旨の申出をする場合にあっては、訪問介護相当サービス事業</w:t>
      </w:r>
      <w:r>
        <w:rPr>
          <w:rFonts w:ascii="ＭＳ 明朝" w:eastAsia="ＭＳ 明朝" w:hAnsi="ＭＳ 明朝" w:cs="ＭＳ 明朝" w:hint="eastAsia"/>
          <w:color w:val="000000"/>
        </w:rPr>
        <w:t>者の使用に係る電子計算機に備えられたファイルにその旨を記録する方法）</w:t>
      </w:r>
    </w:p>
    <w:p w14:paraId="260A263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磁気ディスク、シー・ディー・ロムその他これらに準ずる方法により一定の事項を確実に記録しておくことができる物をもって調製するファイルに前項に規定する重要事項を記録したものを交付する方法</w:t>
      </w:r>
    </w:p>
    <w:p w14:paraId="6E67C8A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前項に掲げる方法は、利用申込者又はその家族がファイルへの記録を出力することによる文書を作成することができるものでなければならない。</w:t>
      </w:r>
    </w:p>
    <w:p w14:paraId="1E89272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第２項第１号の「電子情報処理組織」とは、訪問介護相当サービス事業者の使用に係る電子計算機と、利用申込者又はその</w:t>
      </w:r>
      <w:r>
        <w:rPr>
          <w:rFonts w:ascii="ＭＳ 明朝" w:eastAsia="ＭＳ 明朝" w:hAnsi="ＭＳ 明朝" w:cs="ＭＳ 明朝" w:hint="eastAsia"/>
          <w:color w:val="000000"/>
        </w:rPr>
        <w:t>家族の使用に係る電子計算機とを電気通信回線で接続した電子処理情報組織をいう。</w:t>
      </w:r>
    </w:p>
    <w:p w14:paraId="0EB0BCE5"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訪問介護相当サービス事業者は、第２項の規定により第１項に規定する重要事項を提供しようとするときは、あらかじめ、当該利用申込者又はその家族に対し、その用いる次に掲げる電磁的方法の種類及び内容を示し、文書又は電磁的方法による承諾を得なければならない。</w:t>
      </w:r>
    </w:p>
    <w:p w14:paraId="2D4B64F9"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(1) </w:t>
      </w:r>
      <w:r>
        <w:rPr>
          <w:rFonts w:ascii="ＭＳ 明朝" w:eastAsia="ＭＳ 明朝" w:hAnsi="ＭＳ 明朝" w:cs="ＭＳ 明朝" w:hint="eastAsia"/>
          <w:color w:val="000000"/>
        </w:rPr>
        <w:t>第２項各号に規定する方法のうち訪問介護相当サービス事業者が使用するもの</w:t>
      </w:r>
    </w:p>
    <w:p w14:paraId="406D7EB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ファイルへの記録の方式</w:t>
      </w:r>
    </w:p>
    <w:p w14:paraId="43A43A8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６　前項の規定による承諾を得た訪問介護相当サービス事業者は、当該利用申</w:t>
      </w:r>
      <w:r>
        <w:rPr>
          <w:rFonts w:ascii="ＭＳ 明朝" w:eastAsia="ＭＳ 明朝" w:hAnsi="ＭＳ 明朝" w:cs="ＭＳ 明朝" w:hint="eastAsia"/>
          <w:color w:val="000000"/>
        </w:rPr>
        <w:t>込者又はその家族から文書又は電磁的方法により電磁的方法による提供を受けない旨の申出があったときは、当該利用申込者又はその家族に対し、第１項に規定する重要事項の提供を電磁的方法によってしてはならない。ただし、当該利用申込者又はその家族が再び前項の規定による承諾をした場合は、この限りでない。</w:t>
      </w:r>
    </w:p>
    <w:p w14:paraId="0E654DE5"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（提供拒否の禁止）</w:t>
      </w:r>
    </w:p>
    <w:p w14:paraId="5F69F44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訪問介護相当サービス事業者は、正当な理由なく訪問介護相当サービスの提供を拒んではならない。</w:t>
      </w:r>
    </w:p>
    <w:p w14:paraId="7ECE0AF5"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（サービス提供困難時の対応）</w:t>
      </w:r>
    </w:p>
    <w:p w14:paraId="418742C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訪問介護相当サービス事業者は、当該訪問介護相当サービス事業所</w:t>
      </w:r>
      <w:r>
        <w:rPr>
          <w:rFonts w:ascii="ＭＳ 明朝" w:eastAsia="ＭＳ 明朝" w:hAnsi="ＭＳ 明朝" w:cs="ＭＳ 明朝" w:hint="eastAsia"/>
          <w:color w:val="000000"/>
        </w:rPr>
        <w:t>の通常の実施地域（当該事業所が通常時に当該サービスを提供する地域をいう。以下同じ。）等を勘案し、利用申込者に対し自ら適切な従前の訪問介護相当サービスを提供することが困難であると認める場合は、当該利用申込者係る介護予防支援事業者への連絡、適当な他の訪問介護相当サービス等の紹介その他の必要な措置を講じなければならない。</w:t>
      </w:r>
    </w:p>
    <w:p w14:paraId="7D1A9E97"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（受給資格等の確認）</w:t>
      </w:r>
    </w:p>
    <w:p w14:paraId="01430B2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訪問介護相当サービス事業者は、訪問介護相当サービスの提供を求められた場合は、その提供を求める者から提示された被保険者証等によって、要支援者の認定等（要支援者に該当</w:t>
      </w:r>
      <w:r>
        <w:rPr>
          <w:rFonts w:ascii="ＭＳ 明朝" w:eastAsia="ＭＳ 明朝" w:hAnsi="ＭＳ 明朝" w:cs="ＭＳ 明朝" w:hint="eastAsia"/>
          <w:color w:val="000000"/>
        </w:rPr>
        <w:t>すること及び要支援状態区分についての市の認定又はこれに準ずる者として市長が別に定める方法による確認をいう。以下同じ。）の有無及び有効期間を確かめるものとする。</w:t>
      </w:r>
    </w:p>
    <w:p w14:paraId="0410B52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訪問介護相当サービス事業者は、前項の被保険者証等に、法第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条の３第２項の規定により認定審査会意見が記載されているときは、当該認定審査会意見に配慮して、訪問介護相当サービスを提供するように努めなければならない。</w:t>
      </w:r>
    </w:p>
    <w:p w14:paraId="1002AA62"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（要支援者の認定等の申請に係る援助）</w:t>
      </w:r>
    </w:p>
    <w:p w14:paraId="514F315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訪問介護相当サービス事業者は、訪問介護相当サービスの提供の開始に際し、要支援者の認定等</w:t>
      </w:r>
      <w:r>
        <w:rPr>
          <w:rFonts w:ascii="ＭＳ 明朝" w:eastAsia="ＭＳ 明朝" w:hAnsi="ＭＳ 明朝" w:cs="ＭＳ 明朝" w:hint="eastAsia"/>
          <w:color w:val="000000"/>
        </w:rPr>
        <w:t>を受けていない利用申込者については、要支援者の認定等の申請が既に行われているかどうかを確認し、当該申請が行われていない場合は、当該利用申込者の意思を踏まえて速やかに当該申請が行われるよう必要な援助を行わなければならない。</w:t>
      </w:r>
    </w:p>
    <w:p w14:paraId="66240EC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介護予防支援（これに相当するサービスを含む。）が利用者に対して行われていない等の場合であって必要と認めるときは、要支援者の認定等の更新の申請が、遅くとも当該利用者が受けている要支援認定の有効期間が終了する日の</w:t>
      </w:r>
      <w:r>
        <w:rPr>
          <w:rFonts w:ascii="ＭＳ 明朝" w:eastAsia="ＭＳ 明朝" w:hAnsi="ＭＳ 明朝" w:cs="ＭＳ 明朝"/>
          <w:color w:val="000000"/>
        </w:rPr>
        <w:t>30</w:t>
      </w:r>
      <w:r>
        <w:rPr>
          <w:rFonts w:ascii="ＭＳ 明朝" w:eastAsia="ＭＳ 明朝" w:hAnsi="ＭＳ 明朝" w:cs="ＭＳ 明朝" w:hint="eastAsia"/>
          <w:color w:val="000000"/>
        </w:rPr>
        <w:t>日前にはなされるよう、必要な援助を行わなけれ</w:t>
      </w:r>
      <w:r>
        <w:rPr>
          <w:rFonts w:ascii="ＭＳ 明朝" w:eastAsia="ＭＳ 明朝" w:hAnsi="ＭＳ 明朝" w:cs="ＭＳ 明朝" w:hint="eastAsia"/>
          <w:color w:val="000000"/>
        </w:rPr>
        <w:t>ばならない。</w:t>
      </w:r>
    </w:p>
    <w:p w14:paraId="1058D619"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（心身の状況等の把握）</w:t>
      </w:r>
    </w:p>
    <w:p w14:paraId="3B1A27B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訪問介護相当サービス事業者は、訪問介護相当サービスの提供に当たっては、利用者にかかる介護予防支援事業者が開催するサービス担当者会議（指定介護予防支援等の事業の人員及び運営並びに指定介護予防支援等に係る介護予防のための効果的な支援の方法に関する基準（平成</w:t>
      </w:r>
      <w:r>
        <w:rPr>
          <w:rFonts w:ascii="ＭＳ 明朝" w:eastAsia="ＭＳ 明朝" w:hAnsi="ＭＳ 明朝" w:cs="ＭＳ 明朝"/>
          <w:color w:val="000000"/>
        </w:rPr>
        <w:t>18</w:t>
      </w:r>
      <w:r>
        <w:rPr>
          <w:rFonts w:ascii="ＭＳ 明朝" w:eastAsia="ＭＳ 明朝" w:hAnsi="ＭＳ 明朝" w:cs="ＭＳ 明朝" w:hint="eastAsia"/>
          <w:color w:val="000000"/>
        </w:rPr>
        <w:t>年厚生労働省令第</w:t>
      </w:r>
      <w:r>
        <w:rPr>
          <w:rFonts w:ascii="ＭＳ 明朝" w:eastAsia="ＭＳ 明朝" w:hAnsi="ＭＳ 明朝" w:cs="ＭＳ 明朝"/>
          <w:color w:val="000000"/>
        </w:rPr>
        <w:t>37</w:t>
      </w:r>
      <w:r>
        <w:rPr>
          <w:rFonts w:ascii="ＭＳ 明朝" w:eastAsia="ＭＳ 明朝" w:hAnsi="ＭＳ 明朝" w:cs="ＭＳ 明朝" w:hint="eastAsia"/>
          <w:color w:val="000000"/>
        </w:rPr>
        <w:t>号。以下「指定介護予防支援等基準」という。）第</w:t>
      </w:r>
      <w:r>
        <w:rPr>
          <w:rFonts w:ascii="ＭＳ 明朝" w:eastAsia="ＭＳ 明朝" w:hAnsi="ＭＳ 明朝" w:cs="ＭＳ 明朝"/>
          <w:color w:val="000000"/>
        </w:rPr>
        <w:t>30</w:t>
      </w:r>
      <w:r>
        <w:rPr>
          <w:rFonts w:ascii="ＭＳ 明朝" w:eastAsia="ＭＳ 明朝" w:hAnsi="ＭＳ 明朝" w:cs="ＭＳ 明朝" w:hint="eastAsia"/>
          <w:color w:val="000000"/>
        </w:rPr>
        <w:t>条第９号に規定するサービス担当者会議をいう。以下同じ。）等を通じ</w:t>
      </w:r>
      <w:r>
        <w:rPr>
          <w:rFonts w:ascii="ＭＳ 明朝" w:eastAsia="ＭＳ 明朝" w:hAnsi="ＭＳ 明朝" w:cs="ＭＳ 明朝" w:hint="eastAsia"/>
          <w:color w:val="000000"/>
        </w:rPr>
        <w:lastRenderedPageBreak/>
        <w:t>て、利用者の心身の状況、その置かれている環境、他の保健医療サービス又は福祉</w:t>
      </w:r>
      <w:r>
        <w:rPr>
          <w:rFonts w:ascii="ＭＳ 明朝" w:eastAsia="ＭＳ 明朝" w:hAnsi="ＭＳ 明朝" w:cs="ＭＳ 明朝" w:hint="eastAsia"/>
          <w:color w:val="000000"/>
        </w:rPr>
        <w:t>サービスの利用状況等の把握に努めなければならない。</w:t>
      </w:r>
    </w:p>
    <w:p w14:paraId="75727EE1"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（介護予防支援事業者等との連携）</w:t>
      </w:r>
    </w:p>
    <w:p w14:paraId="447A710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訪問介護相当サービス事業者は、訪問介護相当サービスを提供するに当たっては、介護予防支援事業者その他保健医療サービス又は福祉サービスを提供する者との密接な連携に努めなければならない。</w:t>
      </w:r>
    </w:p>
    <w:p w14:paraId="284FEE8B"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訪問介護相当サービスの提供の終了に際しては、利用者又はその家族に対して適切な指導を行うとともに、当該利用者に係る介護予防支援事業者に対する情報の提供及び保健医療サービス又は福祉サービスを提供する者と密</w:t>
      </w:r>
      <w:r>
        <w:rPr>
          <w:rFonts w:ascii="ＭＳ 明朝" w:eastAsia="ＭＳ 明朝" w:hAnsi="ＭＳ 明朝" w:cs="ＭＳ 明朝" w:hint="eastAsia"/>
          <w:color w:val="000000"/>
        </w:rPr>
        <w:t>接な連携に努めなければならない。</w:t>
      </w:r>
    </w:p>
    <w:p w14:paraId="1D7F16C7"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（第１号事業支給費の支給を受けるための援助）</w:t>
      </w:r>
    </w:p>
    <w:p w14:paraId="2F99805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訪問介護相当サービス事業者は、訪問介護相当サービスの提供の開始に際し、利用申込者が介護保険法施行規則第</w:t>
      </w:r>
      <w:r>
        <w:rPr>
          <w:rFonts w:ascii="ＭＳ 明朝" w:eastAsia="ＭＳ 明朝" w:hAnsi="ＭＳ 明朝" w:cs="ＭＳ 明朝"/>
          <w:color w:val="000000"/>
        </w:rPr>
        <w:t>140</w:t>
      </w:r>
      <w:r>
        <w:rPr>
          <w:rFonts w:ascii="ＭＳ 明朝" w:eastAsia="ＭＳ 明朝" w:hAnsi="ＭＳ 明朝" w:cs="ＭＳ 明朝" w:hint="eastAsia"/>
          <w:color w:val="000000"/>
        </w:rPr>
        <w:t>条の</w:t>
      </w:r>
      <w:r>
        <w:rPr>
          <w:rFonts w:ascii="ＭＳ 明朝" w:eastAsia="ＭＳ 明朝" w:hAnsi="ＭＳ 明朝" w:cs="ＭＳ 明朝"/>
          <w:color w:val="000000"/>
        </w:rPr>
        <w:t>62</w:t>
      </w:r>
      <w:r>
        <w:rPr>
          <w:rFonts w:ascii="ＭＳ 明朝" w:eastAsia="ＭＳ 明朝" w:hAnsi="ＭＳ 明朝" w:cs="ＭＳ 明朝" w:hint="eastAsia"/>
          <w:color w:val="000000"/>
        </w:rPr>
        <w:t>の４のいずれにも該当しないときは、当該利用申込者又はその家族に対し、介護予防サービス計画（省令第</w:t>
      </w:r>
      <w:r>
        <w:rPr>
          <w:rFonts w:ascii="ＭＳ 明朝" w:eastAsia="ＭＳ 明朝" w:hAnsi="ＭＳ 明朝" w:cs="ＭＳ 明朝"/>
          <w:color w:val="000000"/>
        </w:rPr>
        <w:t>83</w:t>
      </w:r>
      <w:r>
        <w:rPr>
          <w:rFonts w:ascii="ＭＳ 明朝" w:eastAsia="ＭＳ 明朝" w:hAnsi="ＭＳ 明朝" w:cs="ＭＳ 明朝" w:hint="eastAsia"/>
          <w:color w:val="000000"/>
        </w:rPr>
        <w:t>条の９第１号ハ及びニに規定する計画を含む。以下同じ。）又は（法第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第１項第１号ニに規定する第１号介護予防支援事業で作成するサービス計画（以下「介護予防ケアマネジメントプラン」という。））の作成</w:t>
      </w:r>
      <w:r>
        <w:rPr>
          <w:rFonts w:ascii="ＭＳ 明朝" w:eastAsia="ＭＳ 明朝" w:hAnsi="ＭＳ 明朝" w:cs="ＭＳ 明朝" w:hint="eastAsia"/>
          <w:color w:val="000000"/>
        </w:rPr>
        <w:t>を介護予防支援事業者に依頼する旨を市に届け出ること等により、第１号事業支給費の支給を受けることができる旨を説明、介護予防支援事業者に関する情報の提供その他の第１号事業支給費の支給を受けるために必要な援助を行わなければならない。</w:t>
      </w:r>
    </w:p>
    <w:p w14:paraId="2EDCB43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（介護予防サービス計画又は介護予防ケアマネジメントプランに沿ったサービスの提供）</w:t>
      </w:r>
    </w:p>
    <w:p w14:paraId="63F96C9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16</w:t>
      </w:r>
      <w:r>
        <w:rPr>
          <w:rFonts w:ascii="ＭＳ 明朝" w:eastAsia="ＭＳ 明朝" w:hAnsi="ＭＳ 明朝" w:cs="ＭＳ 明朝" w:hint="eastAsia"/>
          <w:color w:val="000000"/>
        </w:rPr>
        <w:t>条　訪問介護相当サービス事業者は、介護予防サービス計画又は介護予防ケアマネジメントプランが作成されている場合は、当該介護予防サービス計画又は介護予防ケアマネジメントプランに沿った訪問介護相当サービ</w:t>
      </w:r>
      <w:r>
        <w:rPr>
          <w:rFonts w:ascii="ＭＳ 明朝" w:eastAsia="ＭＳ 明朝" w:hAnsi="ＭＳ 明朝" w:cs="ＭＳ 明朝" w:hint="eastAsia"/>
          <w:color w:val="000000"/>
        </w:rPr>
        <w:t>スを提供しなければならない。</w:t>
      </w:r>
    </w:p>
    <w:p w14:paraId="72C74D1E"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（介護予防サービス計画等の変更の援助）</w:t>
      </w:r>
    </w:p>
    <w:p w14:paraId="62E6728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17</w:t>
      </w:r>
      <w:r>
        <w:rPr>
          <w:rFonts w:ascii="ＭＳ 明朝" w:eastAsia="ＭＳ 明朝" w:hAnsi="ＭＳ 明朝" w:cs="ＭＳ 明朝" w:hint="eastAsia"/>
          <w:color w:val="000000"/>
        </w:rPr>
        <w:t>条　訪問介護相当サービス事業者は、利用者が介護予防サービス計画又は介護予防ケアマネジメントプランの変更を希望する場合は、当該利用者に係る介護予防支援事業者への連絡その他の必要な援助を行わなければならない。</w:t>
      </w:r>
    </w:p>
    <w:p w14:paraId="3DC598C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（身分を証する書類の携行）</w:t>
      </w:r>
    </w:p>
    <w:p w14:paraId="60824F3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18</w:t>
      </w:r>
      <w:r>
        <w:rPr>
          <w:rFonts w:ascii="ＭＳ 明朝" w:eastAsia="ＭＳ 明朝" w:hAnsi="ＭＳ 明朝" w:cs="ＭＳ 明朝" w:hint="eastAsia"/>
          <w:color w:val="000000"/>
        </w:rPr>
        <w:t>条　訪問介護相当サービス事業者は、訪問介護員等に身分を証する書類を携行させ、初回訪問時及び利用者又はその家族から求められたときは、これを提示すべき旨を指導しなければならない。</w:t>
      </w:r>
    </w:p>
    <w:p w14:paraId="02271EFF"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（サービスの提供の記</w:t>
      </w:r>
      <w:r>
        <w:rPr>
          <w:rFonts w:ascii="ＭＳ 明朝" w:eastAsia="ＭＳ 明朝" w:hAnsi="ＭＳ 明朝" w:cs="ＭＳ 明朝" w:hint="eastAsia"/>
          <w:color w:val="000000"/>
        </w:rPr>
        <w:t>録）</w:t>
      </w:r>
    </w:p>
    <w:p w14:paraId="31DCE0D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19</w:t>
      </w:r>
      <w:r>
        <w:rPr>
          <w:rFonts w:ascii="ＭＳ 明朝" w:eastAsia="ＭＳ 明朝" w:hAnsi="ＭＳ 明朝" w:cs="ＭＳ 明朝" w:hint="eastAsia"/>
          <w:color w:val="000000"/>
        </w:rPr>
        <w:t>条　訪問介護相当サービス事業者は、訪問介護相当サービスを提供した際には、当該訪問介護相当サービスの提供日及び内容、当該訪問介護相当サービスについて利用者に代わって支払を受ける第１号事業支給費の額その他必要な事項を、利用者の介護予防サービス計画又は介護予防ケアマネジメントプランを記載した書面又はこれに準ずる書面に記載しなければならない。</w:t>
      </w:r>
    </w:p>
    <w:p w14:paraId="01A9BD6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訪問介護相当サービス事業者は、訪問介護相当サービスを提供した際には、提供した</w:t>
      </w:r>
      <w:r>
        <w:rPr>
          <w:rFonts w:ascii="ＭＳ 明朝" w:eastAsia="ＭＳ 明朝" w:hAnsi="ＭＳ 明朝" w:cs="ＭＳ 明朝" w:hint="eastAsia"/>
          <w:color w:val="000000"/>
        </w:rPr>
        <w:lastRenderedPageBreak/>
        <w:t>具体的なサービスの内容等を記録するとともに、利用者からの申出があった場合には、文書</w:t>
      </w:r>
      <w:r>
        <w:rPr>
          <w:rFonts w:ascii="ＭＳ 明朝" w:eastAsia="ＭＳ 明朝" w:hAnsi="ＭＳ 明朝" w:cs="ＭＳ 明朝" w:hint="eastAsia"/>
          <w:color w:val="000000"/>
        </w:rPr>
        <w:t>の交付その他適切な方法により、その情報を利用者に対して提供しなければならない。</w:t>
      </w:r>
    </w:p>
    <w:p w14:paraId="67D2B14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（利用料等の受領）</w:t>
      </w:r>
    </w:p>
    <w:p w14:paraId="18E749A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20</w:t>
      </w:r>
      <w:r>
        <w:rPr>
          <w:rFonts w:ascii="ＭＳ 明朝" w:eastAsia="ＭＳ 明朝" w:hAnsi="ＭＳ 明朝" w:cs="ＭＳ 明朝" w:hint="eastAsia"/>
          <w:color w:val="000000"/>
        </w:rPr>
        <w:t>条　訪問介護相当サービス事業者は、法定代理受領サービスに該当する訪問介護相当サービスを提供した際には、その利用者から利用料の一部として、当該訪問介護相当サービスに係る第１号事業費用基準額から当該訪問介護相当サービス事業者に支払われる第１号事業支給費の額を控除して得た額の支払を受けるものとする。</w:t>
      </w:r>
    </w:p>
    <w:p w14:paraId="7C02848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訪問介護相当サービス事業者は、法定代理受領サービスに該当しない訪問介護相当サービスを提供した際にその利用</w:t>
      </w:r>
      <w:r>
        <w:rPr>
          <w:rFonts w:ascii="ＭＳ 明朝" w:eastAsia="ＭＳ 明朝" w:hAnsi="ＭＳ 明朝" w:cs="ＭＳ 明朝" w:hint="eastAsia"/>
          <w:color w:val="000000"/>
        </w:rPr>
        <w:t>者から支払を受ける利用料の額と、訪問介護相当サービスに係る第１号事業費用基準額との間に、不合理な差額が生じないようにしなければならない。</w:t>
      </w:r>
    </w:p>
    <w:p w14:paraId="07A42E7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訪問介護相当サービス事業者は、前２項の支払を受ける額のほか、利用者の選定により通常の事業の実施地域以外の居宅において訪問介護相当サービスを行う場合は、それに要した交通費の額の支払を利用者から受けることができる。</w:t>
      </w:r>
    </w:p>
    <w:p w14:paraId="4096DD2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訪問介護相当サービス事業者は、前項の費用の額に係るサービスの提供に当たっては、あらかじめ、利用者又はその家族に対し、当該サービスの内容及び費用について説明</w:t>
      </w:r>
      <w:r>
        <w:rPr>
          <w:rFonts w:ascii="ＭＳ 明朝" w:eastAsia="ＭＳ 明朝" w:hAnsi="ＭＳ 明朝" w:cs="ＭＳ 明朝" w:hint="eastAsia"/>
          <w:color w:val="000000"/>
        </w:rPr>
        <w:t>を行い、利用者の同意を得なければならない。</w:t>
      </w:r>
    </w:p>
    <w:p w14:paraId="76AEDFCE"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（保険給付の請求のための証明書の交付）</w:t>
      </w:r>
    </w:p>
    <w:p w14:paraId="2DCCDC5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21</w:t>
      </w:r>
      <w:r>
        <w:rPr>
          <w:rFonts w:ascii="ＭＳ 明朝" w:eastAsia="ＭＳ 明朝" w:hAnsi="ＭＳ 明朝" w:cs="ＭＳ 明朝" w:hint="eastAsia"/>
          <w:color w:val="000000"/>
        </w:rPr>
        <w:t>条　訪問介護相当サービス事業者は、法定代理受領サービスに該当しない訪問介護相当サービスに係る利用料の支払を受けた場合は、提供した訪問介護相当サービスの内容、費用の額その他必要と認められる事項を記載したサービス提供証明書を利用者に対して交付しなければならない。</w:t>
      </w:r>
    </w:p>
    <w:p w14:paraId="272DF536"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（同居家族に対するサービス提供の禁止）</w:t>
      </w:r>
    </w:p>
    <w:p w14:paraId="2924D8E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22</w:t>
      </w:r>
      <w:r>
        <w:rPr>
          <w:rFonts w:ascii="ＭＳ 明朝" w:eastAsia="ＭＳ 明朝" w:hAnsi="ＭＳ 明朝" w:cs="ＭＳ 明朝" w:hint="eastAsia"/>
          <w:color w:val="000000"/>
        </w:rPr>
        <w:t>条　訪問介護相当サービス事業者は、訪問介護員等に、その同居の家族である利用者に対する訪問介護相当サービスの提供をさせ</w:t>
      </w:r>
      <w:r>
        <w:rPr>
          <w:rFonts w:ascii="ＭＳ 明朝" w:eastAsia="ＭＳ 明朝" w:hAnsi="ＭＳ 明朝" w:cs="ＭＳ 明朝" w:hint="eastAsia"/>
          <w:color w:val="000000"/>
        </w:rPr>
        <w:t>てはならない。</w:t>
      </w:r>
    </w:p>
    <w:p w14:paraId="05A21048"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（利用者に関する市への通知）</w:t>
      </w:r>
    </w:p>
    <w:p w14:paraId="35573F0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23</w:t>
      </w:r>
      <w:r>
        <w:rPr>
          <w:rFonts w:ascii="ＭＳ 明朝" w:eastAsia="ＭＳ 明朝" w:hAnsi="ＭＳ 明朝" w:cs="ＭＳ 明朝" w:hint="eastAsia"/>
          <w:color w:val="000000"/>
        </w:rPr>
        <w:t>条　訪問介護相当サービス事業者は、訪問介護相当サービスを受けている利用者が次の各号のいずれかに該当する場合は、遅滞なく、意見を付してその旨を市に通知しなければならない。</w:t>
      </w:r>
    </w:p>
    <w:p w14:paraId="6F198ABD"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正当な理由なしに訪問介護相当サービスの利用に関する指示に従わないことにより、要支援状態の程度を増進させたと認められるとき又は要介護状態になったと認められるとき。</w:t>
      </w:r>
    </w:p>
    <w:p w14:paraId="41EC726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偽りその他不正な行為によって第１号事業支給費を受け、又は受けようとしたとき。</w:t>
      </w:r>
    </w:p>
    <w:p w14:paraId="26ED386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（緊急時の対応）</w:t>
      </w:r>
    </w:p>
    <w:p w14:paraId="759890B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24</w:t>
      </w:r>
      <w:r>
        <w:rPr>
          <w:rFonts w:ascii="ＭＳ 明朝" w:eastAsia="ＭＳ 明朝" w:hAnsi="ＭＳ 明朝" w:cs="ＭＳ 明朝" w:hint="eastAsia"/>
          <w:color w:val="000000"/>
        </w:rPr>
        <w:t>条　訪問介</w:t>
      </w:r>
      <w:r>
        <w:rPr>
          <w:rFonts w:ascii="ＭＳ 明朝" w:eastAsia="ＭＳ 明朝" w:hAnsi="ＭＳ 明朝" w:cs="ＭＳ 明朝" w:hint="eastAsia"/>
          <w:color w:val="000000"/>
        </w:rPr>
        <w:t>護員等は、現に訪問介護相当サービスの提供を行っているときに利用者に病状の急変が生じた場合その他必要な場合は、速やかに主治の医師への連絡を行う等の必要な措置を講じなければならない。</w:t>
      </w:r>
    </w:p>
    <w:p w14:paraId="78F5A901"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（管理者及びサービス提供責任者の責務）</w:t>
      </w:r>
    </w:p>
    <w:p w14:paraId="03617F6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25</w:t>
      </w:r>
      <w:r>
        <w:rPr>
          <w:rFonts w:ascii="ＭＳ 明朝" w:eastAsia="ＭＳ 明朝" w:hAnsi="ＭＳ 明朝" w:cs="ＭＳ 明朝" w:hint="eastAsia"/>
          <w:color w:val="000000"/>
        </w:rPr>
        <w:t>条　訪問介護相当サービス事業所の管理者は、当該訪問介護相当サービス事業所の従</w:t>
      </w:r>
      <w:r>
        <w:rPr>
          <w:rFonts w:ascii="ＭＳ 明朝" w:eastAsia="ＭＳ 明朝" w:hAnsi="ＭＳ 明朝" w:cs="ＭＳ 明朝" w:hint="eastAsia"/>
          <w:color w:val="000000"/>
        </w:rPr>
        <w:lastRenderedPageBreak/>
        <w:t>業員及び業務の管理を、一元的に行わなければならない。</w:t>
      </w:r>
    </w:p>
    <w:p w14:paraId="4E62605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訪問介護相当サービス事業所の管理者は、当該訪問介護相当サービス事業所の従業者にこの章の規定を遵守させるため必要な指揮命令を行うものとする。</w:t>
      </w:r>
    </w:p>
    <w:p w14:paraId="2F180C4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サービス</w:t>
      </w:r>
      <w:r>
        <w:rPr>
          <w:rFonts w:ascii="ＭＳ 明朝" w:eastAsia="ＭＳ 明朝" w:hAnsi="ＭＳ 明朝" w:cs="ＭＳ 明朝" w:hint="eastAsia"/>
          <w:color w:val="000000"/>
        </w:rPr>
        <w:t>提供責任者（第５条第２項に規定するサービス提供責任者をいう。以下この章において同じ。）は、次の各号に掲げる業務を行うものとする。</w:t>
      </w:r>
    </w:p>
    <w:p w14:paraId="489CE679"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訪問介護相当サービスの利用の申込みに係る調整をすること。</w:t>
      </w:r>
    </w:p>
    <w:p w14:paraId="46429D81"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利用者の状態の変化やサービスの利用に関する意向を定期的に把握すること。</w:t>
      </w:r>
    </w:p>
    <w:p w14:paraId="04A126C6"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サービス担当者会議への出席等介護予防支援事業者等との連携に関すること。</w:t>
      </w:r>
    </w:p>
    <w:p w14:paraId="3559234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訪問介護員等（サービス提供責任者を除く。以下この条において同じ。）に対し、具体的な援助目標及び援助内容を指示するとともに、利用者の状況についての情</w:t>
      </w:r>
      <w:r>
        <w:rPr>
          <w:rFonts w:ascii="ＭＳ 明朝" w:eastAsia="ＭＳ 明朝" w:hAnsi="ＭＳ 明朝" w:cs="ＭＳ 明朝" w:hint="eastAsia"/>
          <w:color w:val="000000"/>
        </w:rPr>
        <w:t>報を伝達すること。</w:t>
      </w:r>
    </w:p>
    <w:p w14:paraId="37ABB1EA"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訪問介護員等の業務の実施状況を把握すること。</w:t>
      </w:r>
    </w:p>
    <w:p w14:paraId="50D5244A"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訪問介護員等の能力や希望を踏まえた業務管理を実施すること。</w:t>
      </w:r>
    </w:p>
    <w:p w14:paraId="1BDE1343"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訪問介護員等に対する研修、技術的指導等を実施すること。</w:t>
      </w:r>
    </w:p>
    <w:p w14:paraId="3195A5CA"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その他サービス内容の管理について必要な業務を実施すること。</w:t>
      </w:r>
    </w:p>
    <w:p w14:paraId="550615EA"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（運営規程）</w:t>
      </w:r>
    </w:p>
    <w:p w14:paraId="6583A28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26</w:t>
      </w:r>
      <w:r>
        <w:rPr>
          <w:rFonts w:ascii="ＭＳ 明朝" w:eastAsia="ＭＳ 明朝" w:hAnsi="ＭＳ 明朝" w:cs="ＭＳ 明朝" w:hint="eastAsia"/>
          <w:color w:val="000000"/>
        </w:rPr>
        <w:t>条　訪問介護相当サービス事業者は、訪問介護相当サービス事業所ごとに、次に掲げる事業の運営についての重要事項に関する規程を定めておかなければならない。</w:t>
      </w:r>
    </w:p>
    <w:p w14:paraId="05FFCE52"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事業の目的及び運営の方針</w:t>
      </w:r>
    </w:p>
    <w:p w14:paraId="419AE42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従業者の職種、員数及び職</w:t>
      </w:r>
      <w:r>
        <w:rPr>
          <w:rFonts w:ascii="ＭＳ 明朝" w:eastAsia="ＭＳ 明朝" w:hAnsi="ＭＳ 明朝" w:cs="ＭＳ 明朝" w:hint="eastAsia"/>
          <w:color w:val="000000"/>
        </w:rPr>
        <w:t>務の内容</w:t>
      </w:r>
    </w:p>
    <w:p w14:paraId="6E2E6C46"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営業日及び営業時間</w:t>
      </w:r>
    </w:p>
    <w:p w14:paraId="05FCB2A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訪問介護相当サービスの内容及び利用料その他の費用の額</w:t>
      </w:r>
    </w:p>
    <w:p w14:paraId="4A5EF9B3"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通常の事業の実施地域</w:t>
      </w:r>
    </w:p>
    <w:p w14:paraId="389E2EF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緊急時等における対応方法</w:t>
      </w:r>
    </w:p>
    <w:p w14:paraId="277D1CB1"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その他運営に関する重要事項</w:t>
      </w:r>
    </w:p>
    <w:p w14:paraId="05C26D0C"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（介護等の総合的な提供）</w:t>
      </w:r>
    </w:p>
    <w:p w14:paraId="0EDE286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27</w:t>
      </w:r>
      <w:r>
        <w:rPr>
          <w:rFonts w:ascii="ＭＳ 明朝" w:eastAsia="ＭＳ 明朝" w:hAnsi="ＭＳ 明朝" w:cs="ＭＳ 明朝" w:hint="eastAsia"/>
          <w:color w:val="000000"/>
        </w:rPr>
        <w:t>条　訪問介護相当サービス事業者は、訪問介護相当サービスの事業の運営に当たっては、入浴、排せつ、食事等の介護又は調理、洗濯、掃除等の家事（以下、この条において「介護等」という。）を常に総合的に提供するものとし、介護等のうち特定の支援に偏することがあってはならない。</w:t>
      </w:r>
    </w:p>
    <w:p w14:paraId="7BC1808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（勤務体制の確保</w:t>
      </w:r>
      <w:r>
        <w:rPr>
          <w:rFonts w:ascii="ＭＳ 明朝" w:eastAsia="ＭＳ 明朝" w:hAnsi="ＭＳ 明朝" w:cs="ＭＳ 明朝" w:hint="eastAsia"/>
          <w:color w:val="000000"/>
        </w:rPr>
        <w:t>等）</w:t>
      </w:r>
    </w:p>
    <w:p w14:paraId="496C142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28</w:t>
      </w:r>
      <w:r>
        <w:rPr>
          <w:rFonts w:ascii="ＭＳ 明朝" w:eastAsia="ＭＳ 明朝" w:hAnsi="ＭＳ 明朝" w:cs="ＭＳ 明朝" w:hint="eastAsia"/>
          <w:color w:val="000000"/>
        </w:rPr>
        <w:t>条　訪問介護相当サービス事業者は、利用者ごとに適切な訪問介護相当サービスを提供できるよう、訪問介護相当サービス事業所ごとに、訪問介護員等の勤務の体制を定めておかなければならない。</w:t>
      </w:r>
    </w:p>
    <w:p w14:paraId="524E120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訪問介護相当サービス事業者は、訪問介護相当サービス事業所ごとに、当該訪問介護相当サービス事業所の訪問介護員等によって訪問介護相当サービスを提供しなければならない。</w:t>
      </w:r>
    </w:p>
    <w:p w14:paraId="18168C0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訪問介護相当サービス事業者は、訪問介護員等の資質の向上のために、その研修の機会を確保しなければならない。</w:t>
      </w:r>
    </w:p>
    <w:p w14:paraId="3406E18E"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（衛生管理等）</w:t>
      </w:r>
    </w:p>
    <w:p w14:paraId="0707C57A"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w:t>
      </w:r>
      <w:r>
        <w:rPr>
          <w:rFonts w:ascii="ＭＳ 明朝" w:eastAsia="ＭＳ 明朝" w:hAnsi="ＭＳ 明朝" w:cs="ＭＳ 明朝"/>
          <w:color w:val="000000"/>
        </w:rPr>
        <w:t>29</w:t>
      </w:r>
      <w:r>
        <w:rPr>
          <w:rFonts w:ascii="ＭＳ 明朝" w:eastAsia="ＭＳ 明朝" w:hAnsi="ＭＳ 明朝" w:cs="ＭＳ 明朝" w:hint="eastAsia"/>
          <w:color w:val="000000"/>
        </w:rPr>
        <w:t>条　訪問介護相当サー</w:t>
      </w:r>
      <w:r>
        <w:rPr>
          <w:rFonts w:ascii="ＭＳ 明朝" w:eastAsia="ＭＳ 明朝" w:hAnsi="ＭＳ 明朝" w:cs="ＭＳ 明朝" w:hint="eastAsia"/>
          <w:color w:val="000000"/>
        </w:rPr>
        <w:t>ビス事業者は、従事者の清潔の保持及び健康状態について、必要な管理を行わなければならない。</w:t>
      </w:r>
    </w:p>
    <w:p w14:paraId="502F985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訪問介護相当サービス事業者は、訪問介護相当サービス事業所の設備及び備品等について、衛生的な管理に努めなければならない。</w:t>
      </w:r>
    </w:p>
    <w:p w14:paraId="4CF3EBDD"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（掲示）</w:t>
      </w:r>
    </w:p>
    <w:p w14:paraId="44AC6835"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30</w:t>
      </w:r>
      <w:r>
        <w:rPr>
          <w:rFonts w:ascii="ＭＳ 明朝" w:eastAsia="ＭＳ 明朝" w:hAnsi="ＭＳ 明朝" w:cs="ＭＳ 明朝" w:hint="eastAsia"/>
          <w:color w:val="000000"/>
        </w:rPr>
        <w:t>条　訪問介護相当サービス事業者は、訪問介護相当サービス事業所の見やすい場所に、第</w:t>
      </w:r>
      <w:r>
        <w:rPr>
          <w:rFonts w:ascii="ＭＳ 明朝" w:eastAsia="ＭＳ 明朝" w:hAnsi="ＭＳ 明朝" w:cs="ＭＳ 明朝"/>
          <w:color w:val="000000"/>
        </w:rPr>
        <w:t>26</w:t>
      </w:r>
      <w:r>
        <w:rPr>
          <w:rFonts w:ascii="ＭＳ 明朝" w:eastAsia="ＭＳ 明朝" w:hAnsi="ＭＳ 明朝" w:cs="ＭＳ 明朝" w:hint="eastAsia"/>
          <w:color w:val="000000"/>
        </w:rPr>
        <w:t>条に規定する重要事項に関する規程の概要、訪問介護員等の勤務の体制その他の利用申込者のサービスの選択に資すると認められる重要事項を掲示しなければならない。</w:t>
      </w:r>
    </w:p>
    <w:p w14:paraId="25269AD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（秘密保持等）</w:t>
      </w:r>
    </w:p>
    <w:p w14:paraId="550DE41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31</w:t>
      </w:r>
      <w:r>
        <w:rPr>
          <w:rFonts w:ascii="ＭＳ 明朝" w:eastAsia="ＭＳ 明朝" w:hAnsi="ＭＳ 明朝" w:cs="ＭＳ 明朝" w:hint="eastAsia"/>
          <w:color w:val="000000"/>
        </w:rPr>
        <w:t>条　訪問介護相当サービ</w:t>
      </w:r>
      <w:r>
        <w:rPr>
          <w:rFonts w:ascii="ＭＳ 明朝" w:eastAsia="ＭＳ 明朝" w:hAnsi="ＭＳ 明朝" w:cs="ＭＳ 明朝" w:hint="eastAsia"/>
          <w:color w:val="000000"/>
        </w:rPr>
        <w:t>ス事業所の従事者は、正当な理由がなく、その業務上知り得た利用者又はその家族の秘密を漏らしてはならない。</w:t>
      </w:r>
    </w:p>
    <w:p w14:paraId="10F35D7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当該訪問介護相当サービス事業所の従事者が、正当な理由がなく、その業務上知り得た利用者又はその家族の秘密を漏らすことがないよう、必要な措置を講じなければならない。</w:t>
      </w:r>
    </w:p>
    <w:p w14:paraId="63551FF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訪問介護相当サービス事業者は、サービス担当者会議等において、利用者の個人情報を用いる場合は利用者の同意を、利用者の家族の個人情報を用いる場合は当該家族の同意を、あらかじめ文書により得ておかなければならない。</w:t>
      </w:r>
    </w:p>
    <w:p w14:paraId="53B7B44C"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（広告）</w:t>
      </w:r>
    </w:p>
    <w:p w14:paraId="498CAD9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32</w:t>
      </w:r>
      <w:r>
        <w:rPr>
          <w:rFonts w:ascii="ＭＳ 明朝" w:eastAsia="ＭＳ 明朝" w:hAnsi="ＭＳ 明朝" w:cs="ＭＳ 明朝" w:hint="eastAsia"/>
          <w:color w:val="000000"/>
        </w:rPr>
        <w:t>条　訪問介護相当サービス事業者は、訪問介護相当サービス事業所についての広告をする場合においては、その内容が虚偽又は誇大なものであってはならない。</w:t>
      </w:r>
    </w:p>
    <w:p w14:paraId="34EC358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（介護予防支援事業者に対する利益供与の禁止）</w:t>
      </w:r>
    </w:p>
    <w:p w14:paraId="64CD397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33</w:t>
      </w:r>
      <w:r>
        <w:rPr>
          <w:rFonts w:ascii="ＭＳ 明朝" w:eastAsia="ＭＳ 明朝" w:hAnsi="ＭＳ 明朝" w:cs="ＭＳ 明朝" w:hint="eastAsia"/>
          <w:color w:val="000000"/>
        </w:rPr>
        <w:t>条　訪問介護相当サービス事業者は、介護予防支援事業者又はその従業者に対し、利用者に対しての特定の事業者によるサービスを利用させることを対償として、金品その他の財産上の利益を供与してはならない。</w:t>
      </w:r>
    </w:p>
    <w:p w14:paraId="3021FBB2"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（苦情処理）</w:t>
      </w:r>
    </w:p>
    <w:p w14:paraId="22C1AC5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34</w:t>
      </w:r>
      <w:r>
        <w:rPr>
          <w:rFonts w:ascii="ＭＳ 明朝" w:eastAsia="ＭＳ 明朝" w:hAnsi="ＭＳ 明朝" w:cs="ＭＳ 明朝" w:hint="eastAsia"/>
          <w:color w:val="000000"/>
        </w:rPr>
        <w:t>条　訪問介護相当サービス事業者は、提供した訪問介護相当サービスに係る利用者及びその</w:t>
      </w:r>
      <w:r>
        <w:rPr>
          <w:rFonts w:ascii="ＭＳ 明朝" w:eastAsia="ＭＳ 明朝" w:hAnsi="ＭＳ 明朝" w:cs="ＭＳ 明朝" w:hint="eastAsia"/>
          <w:color w:val="000000"/>
        </w:rPr>
        <w:t>家族からの苦情に迅速かつ適切に対応するために、苦情を受け付けるための窓口を設置する等の必要な措置を講じなければならない。</w:t>
      </w:r>
    </w:p>
    <w:p w14:paraId="7AFE374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訪問介護相当サービス事業者は、前項の苦情を受け付けた場合には、当該苦情の内容等を記録しなければならない。</w:t>
      </w:r>
    </w:p>
    <w:p w14:paraId="059CD58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訪問介護相当サービス事業者は、提供した訪問介護相当サービスに関し、市が行う文書その他の物件の提出若しくは提示の求め又は当該市の職員からの質問若しくは照会に応じ、及び利用者からの苦情においては、当該指導又は助言に従って必要な改善を行わなければならない。</w:t>
      </w:r>
    </w:p>
    <w:p w14:paraId="6CB7567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訪問介護相当サービス</w:t>
      </w:r>
      <w:r>
        <w:rPr>
          <w:rFonts w:ascii="ＭＳ 明朝" w:eastAsia="ＭＳ 明朝" w:hAnsi="ＭＳ 明朝" w:cs="ＭＳ 明朝" w:hint="eastAsia"/>
          <w:color w:val="000000"/>
        </w:rPr>
        <w:t>事業者は、市からの求めがあった場合には、前項の改善の内容を市に報告しなければならない。</w:t>
      </w:r>
    </w:p>
    <w:p w14:paraId="507CA0D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訪問介護相当サービス事業者は、提供した訪問介護相当サービスに係る利用者からの苦情に関して国民健康保険団体連合会（国民健康保険法（昭和</w:t>
      </w:r>
      <w:r>
        <w:rPr>
          <w:rFonts w:ascii="ＭＳ 明朝" w:eastAsia="ＭＳ 明朝" w:hAnsi="ＭＳ 明朝" w:cs="ＭＳ 明朝"/>
          <w:color w:val="000000"/>
        </w:rPr>
        <w:t>33</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192</w:t>
      </w:r>
      <w:r>
        <w:rPr>
          <w:rFonts w:ascii="ＭＳ 明朝" w:eastAsia="ＭＳ 明朝" w:hAnsi="ＭＳ 明朝" w:cs="ＭＳ 明朝" w:hint="eastAsia"/>
          <w:color w:val="000000"/>
        </w:rPr>
        <w:t>号）第</w:t>
      </w:r>
      <w:r>
        <w:rPr>
          <w:rFonts w:ascii="ＭＳ 明朝" w:eastAsia="ＭＳ 明朝" w:hAnsi="ＭＳ 明朝" w:cs="ＭＳ 明朝"/>
          <w:color w:val="000000"/>
        </w:rPr>
        <w:t>45</w:t>
      </w:r>
      <w:r>
        <w:rPr>
          <w:rFonts w:ascii="ＭＳ 明朝" w:eastAsia="ＭＳ 明朝" w:hAnsi="ＭＳ 明朝" w:cs="ＭＳ 明朝" w:hint="eastAsia"/>
          <w:color w:val="000000"/>
        </w:rPr>
        <w:t>条第５項に規定する国民健康保険団体連合会をいう。以下同じ。）が行う調査に協力するとともに、国民健康保険団体連合会から指導又は助言を受けた場合においては、当該</w:t>
      </w:r>
      <w:r>
        <w:rPr>
          <w:rFonts w:ascii="ＭＳ 明朝" w:eastAsia="ＭＳ 明朝" w:hAnsi="ＭＳ 明朝" w:cs="ＭＳ 明朝" w:hint="eastAsia"/>
          <w:color w:val="000000"/>
        </w:rPr>
        <w:lastRenderedPageBreak/>
        <w:t>指導又は助言に従って必要な改善を行わなければならない。</w:t>
      </w:r>
    </w:p>
    <w:p w14:paraId="583440E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６　訪問介護相当サービス事業者は、国民健康保険団</w:t>
      </w:r>
      <w:r>
        <w:rPr>
          <w:rFonts w:ascii="ＭＳ 明朝" w:eastAsia="ＭＳ 明朝" w:hAnsi="ＭＳ 明朝" w:cs="ＭＳ 明朝" w:hint="eastAsia"/>
          <w:color w:val="000000"/>
        </w:rPr>
        <w:t>体連合会からの求めがあった場合には、前項の改善の内容を国民健康保険団体連合会に報告しなければならない。</w:t>
      </w:r>
    </w:p>
    <w:p w14:paraId="67AA0EF1"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（苦情に関する協力）</w:t>
      </w:r>
    </w:p>
    <w:p w14:paraId="020C228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35</w:t>
      </w:r>
      <w:r>
        <w:rPr>
          <w:rFonts w:ascii="ＭＳ 明朝" w:eastAsia="ＭＳ 明朝" w:hAnsi="ＭＳ 明朝" w:cs="ＭＳ 明朝" w:hint="eastAsia"/>
          <w:color w:val="000000"/>
        </w:rPr>
        <w:t>条　訪問介護相当サービス事業者は、その事業の運営に当たっては、提供した自立支援訪問サービスに関する利用者からの苦情に関して市等が派遣する者が相談及び援助を行う事業その他の市が実施する事業に協力するよう努めなければならない。</w:t>
      </w:r>
    </w:p>
    <w:p w14:paraId="26952288"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（事故発生時の対応）</w:t>
      </w:r>
    </w:p>
    <w:p w14:paraId="425A898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36</w:t>
      </w:r>
      <w:r>
        <w:rPr>
          <w:rFonts w:ascii="ＭＳ 明朝" w:eastAsia="ＭＳ 明朝" w:hAnsi="ＭＳ 明朝" w:cs="ＭＳ 明朝" w:hint="eastAsia"/>
          <w:color w:val="000000"/>
        </w:rPr>
        <w:t>条　訪問介護相当サービス事業者は、利用者に対する訪問介護相当サービスの提供により事故が発生した場合は、市、当該利用者の家族、当該</w:t>
      </w:r>
      <w:r>
        <w:rPr>
          <w:rFonts w:ascii="ＭＳ 明朝" w:eastAsia="ＭＳ 明朝" w:hAnsi="ＭＳ 明朝" w:cs="ＭＳ 明朝" w:hint="eastAsia"/>
          <w:color w:val="000000"/>
        </w:rPr>
        <w:t>利用者に係る介護予防支援事業者等に連絡を行うとともに、必要な措置を講じなければならない。</w:t>
      </w:r>
    </w:p>
    <w:p w14:paraId="265C0EB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訪問介護相当サービス事業者は、前項の事故の状況及び事故に際して採った処置について記録しなければならない。</w:t>
      </w:r>
    </w:p>
    <w:p w14:paraId="34AE2FB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訪問介護相当サービス事業者は、利用者に対する訪問介護相当サービスの提供により賠償すべき事故が発生した場合は、損害賠償を速やかに行わなければならない。</w:t>
      </w:r>
    </w:p>
    <w:p w14:paraId="19687AA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（会計の区分）</w:t>
      </w:r>
    </w:p>
    <w:p w14:paraId="583570D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37</w:t>
      </w:r>
      <w:r>
        <w:rPr>
          <w:rFonts w:ascii="ＭＳ 明朝" w:eastAsia="ＭＳ 明朝" w:hAnsi="ＭＳ 明朝" w:cs="ＭＳ 明朝" w:hint="eastAsia"/>
          <w:color w:val="000000"/>
        </w:rPr>
        <w:t>条　訪問介護相当サービス事業者は、訪問介護相当サービス事業所ごとに経理を区分するとともに、訪問介護相当サービスの事業の会計とその他の事業</w:t>
      </w:r>
      <w:r>
        <w:rPr>
          <w:rFonts w:ascii="ＭＳ 明朝" w:eastAsia="ＭＳ 明朝" w:hAnsi="ＭＳ 明朝" w:cs="ＭＳ 明朝" w:hint="eastAsia"/>
          <w:color w:val="000000"/>
        </w:rPr>
        <w:t>の会計を区分しなければならない。</w:t>
      </w:r>
    </w:p>
    <w:p w14:paraId="1535E535"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（記録の整備）</w:t>
      </w:r>
    </w:p>
    <w:p w14:paraId="4FA6EF9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38</w:t>
      </w:r>
      <w:r>
        <w:rPr>
          <w:rFonts w:ascii="ＭＳ 明朝" w:eastAsia="ＭＳ 明朝" w:hAnsi="ＭＳ 明朝" w:cs="ＭＳ 明朝" w:hint="eastAsia"/>
          <w:color w:val="000000"/>
        </w:rPr>
        <w:t>条　訪問介護相当サービス事業者は、従事者、設備、備品及び会計に関する諸記録を整備しておかなければならない。</w:t>
      </w:r>
    </w:p>
    <w:p w14:paraId="5241EBF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訪問介護相当サービス事業者は、利用者に対する訪問介護相当サービスの提供に関する次の各号に掲げる記録を整備し、その完結の日から５年間保存しなければならない。</w:t>
      </w:r>
    </w:p>
    <w:p w14:paraId="46071FFA"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訪問介護相当サービス計画</w:t>
      </w:r>
    </w:p>
    <w:p w14:paraId="1A629636"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第</w:t>
      </w:r>
      <w:r>
        <w:rPr>
          <w:rFonts w:ascii="ＭＳ 明朝" w:eastAsia="ＭＳ 明朝" w:hAnsi="ＭＳ 明朝" w:cs="ＭＳ 明朝"/>
          <w:color w:val="000000"/>
        </w:rPr>
        <w:t>19</w:t>
      </w:r>
      <w:r>
        <w:rPr>
          <w:rFonts w:ascii="ＭＳ 明朝" w:eastAsia="ＭＳ 明朝" w:hAnsi="ＭＳ 明朝" w:cs="ＭＳ 明朝" w:hint="eastAsia"/>
          <w:color w:val="000000"/>
        </w:rPr>
        <w:t>条第２項に規定する提供した具体的なサービスの内容等の記録</w:t>
      </w:r>
    </w:p>
    <w:p w14:paraId="532947A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第</w:t>
      </w:r>
      <w:r>
        <w:rPr>
          <w:rFonts w:ascii="ＭＳ 明朝" w:eastAsia="ＭＳ 明朝" w:hAnsi="ＭＳ 明朝" w:cs="ＭＳ 明朝"/>
          <w:color w:val="000000"/>
        </w:rPr>
        <w:t>23</w:t>
      </w:r>
      <w:r>
        <w:rPr>
          <w:rFonts w:ascii="ＭＳ 明朝" w:eastAsia="ＭＳ 明朝" w:hAnsi="ＭＳ 明朝" w:cs="ＭＳ 明朝" w:hint="eastAsia"/>
          <w:color w:val="000000"/>
        </w:rPr>
        <w:t>条に規定する市への通知にかかる記録</w:t>
      </w:r>
    </w:p>
    <w:p w14:paraId="71AF51D8"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第</w:t>
      </w:r>
      <w:r>
        <w:rPr>
          <w:rFonts w:ascii="ＭＳ 明朝" w:eastAsia="ＭＳ 明朝" w:hAnsi="ＭＳ 明朝" w:cs="ＭＳ 明朝"/>
          <w:color w:val="000000"/>
        </w:rPr>
        <w:t>34</w:t>
      </w:r>
      <w:r>
        <w:rPr>
          <w:rFonts w:ascii="ＭＳ 明朝" w:eastAsia="ＭＳ 明朝" w:hAnsi="ＭＳ 明朝" w:cs="ＭＳ 明朝" w:hint="eastAsia"/>
          <w:color w:val="000000"/>
        </w:rPr>
        <w:t>条第２項に規定す</w:t>
      </w:r>
      <w:r>
        <w:rPr>
          <w:rFonts w:ascii="ＭＳ 明朝" w:eastAsia="ＭＳ 明朝" w:hAnsi="ＭＳ 明朝" w:cs="ＭＳ 明朝" w:hint="eastAsia"/>
          <w:color w:val="000000"/>
        </w:rPr>
        <w:t>る苦情の内容等の記録</w:t>
      </w:r>
    </w:p>
    <w:p w14:paraId="6DE3CCC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第</w:t>
      </w:r>
      <w:r>
        <w:rPr>
          <w:rFonts w:ascii="ＭＳ 明朝" w:eastAsia="ＭＳ 明朝" w:hAnsi="ＭＳ 明朝" w:cs="ＭＳ 明朝"/>
          <w:color w:val="000000"/>
        </w:rPr>
        <w:t>36</w:t>
      </w:r>
      <w:r>
        <w:rPr>
          <w:rFonts w:ascii="ＭＳ 明朝" w:eastAsia="ＭＳ 明朝" w:hAnsi="ＭＳ 明朝" w:cs="ＭＳ 明朝" w:hint="eastAsia"/>
          <w:color w:val="000000"/>
        </w:rPr>
        <w:t>条第２項に規定する事故の状況及び事故に際して採った処置についての記録</w:t>
      </w:r>
    </w:p>
    <w:p w14:paraId="5734755D"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第５節　介護予防のための効果的な支援の方法に関する基準</w:t>
      </w:r>
    </w:p>
    <w:p w14:paraId="1287671A"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（訪問介護相当サービスの基本取扱方針）</w:t>
      </w:r>
    </w:p>
    <w:p w14:paraId="6F8AFCA7"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39</w:t>
      </w:r>
      <w:r>
        <w:rPr>
          <w:rFonts w:ascii="ＭＳ 明朝" w:eastAsia="ＭＳ 明朝" w:hAnsi="ＭＳ 明朝" w:cs="ＭＳ 明朝" w:hint="eastAsia"/>
          <w:color w:val="000000"/>
        </w:rPr>
        <w:t>条　訪問介護相当サービスは、利用者の介護予防に資するよう、その目標を設定し、計画的に行わなければならない。</w:t>
      </w:r>
    </w:p>
    <w:p w14:paraId="420B72F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訪問介護相当サービス事業者は、自らその提供する訪問介護相当サービスの質の評価を行い、常にその改善を図らなければならない。</w:t>
      </w:r>
    </w:p>
    <w:p w14:paraId="4C45BDDA"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訪問介護相当サービス事業者は、訪問介護相当サービスの提供に当たり、</w:t>
      </w:r>
      <w:r>
        <w:rPr>
          <w:rFonts w:ascii="ＭＳ 明朝" w:eastAsia="ＭＳ 明朝" w:hAnsi="ＭＳ 明朝" w:cs="ＭＳ 明朝" w:hint="eastAsia"/>
          <w:color w:val="000000"/>
        </w:rPr>
        <w:t>利用者ができる限り要介護状態とならないで自立した日常生活を営むことができるよう支援することを目的とするものであることを常に意識してサービスの提供に当たらなければならない。</w:t>
      </w:r>
    </w:p>
    <w:p w14:paraId="2A912B6A"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訪問介護相当サービス事業者は、利用者がその有する能力を最大限活用することがで</w:t>
      </w:r>
      <w:r>
        <w:rPr>
          <w:rFonts w:ascii="ＭＳ 明朝" w:eastAsia="ＭＳ 明朝" w:hAnsi="ＭＳ 明朝" w:cs="ＭＳ 明朝" w:hint="eastAsia"/>
          <w:color w:val="000000"/>
        </w:rPr>
        <w:lastRenderedPageBreak/>
        <w:t>きるような方法によるサービスの提供に努めなければならない。</w:t>
      </w:r>
    </w:p>
    <w:p w14:paraId="1E3B457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訪問介護相当サービス事業者は、訪問介護相当サービスの提供に当たり、利用者とのコミュニケーションを十分に図ることその他の様々な方法により、利用者が主体的に事業に参加するよう適切な働きかけに努めなけれ</w:t>
      </w:r>
      <w:r>
        <w:rPr>
          <w:rFonts w:ascii="ＭＳ 明朝" w:eastAsia="ＭＳ 明朝" w:hAnsi="ＭＳ 明朝" w:cs="ＭＳ 明朝" w:hint="eastAsia"/>
          <w:color w:val="000000"/>
        </w:rPr>
        <w:t>ばならない。</w:t>
      </w:r>
    </w:p>
    <w:p w14:paraId="62E4DCC4"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（訪問介護相当サービスの具体的取扱方針）</w:t>
      </w:r>
    </w:p>
    <w:p w14:paraId="00F632A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40</w:t>
      </w:r>
      <w:r>
        <w:rPr>
          <w:rFonts w:ascii="ＭＳ 明朝" w:eastAsia="ＭＳ 明朝" w:hAnsi="ＭＳ 明朝" w:cs="ＭＳ 明朝" w:hint="eastAsia"/>
          <w:color w:val="000000"/>
        </w:rPr>
        <w:t>条　訪問介護相当サービスの方針は、第４条に規定する基本方針及び前条に規定する基本取扱方針に基づき、次に掲げるところによるものとする。</w:t>
      </w:r>
    </w:p>
    <w:p w14:paraId="00031123"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訪問介護相当サービスの提供に当たっては、主治の医師又は歯科医師からの情報伝達やサービス担当者会議を通じる等の適切な方法により、利用者の心身の状況、その置かれている環境等利用者の日常生活全般の的確な把握を行うものとする。</w:t>
      </w:r>
    </w:p>
    <w:p w14:paraId="10B5099E"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訪問介護相当サービス事業所の管理者は、前号に規定する利用者の日常生活全般の状況</w:t>
      </w:r>
      <w:r>
        <w:rPr>
          <w:rFonts w:ascii="ＭＳ 明朝" w:eastAsia="ＭＳ 明朝" w:hAnsi="ＭＳ 明朝" w:cs="ＭＳ 明朝" w:hint="eastAsia"/>
          <w:color w:val="000000"/>
        </w:rPr>
        <w:t>及び希望を踏まえて、訪問介護相当サービスの目標、当該目標を達成するための具体的なサービスの内容、サービスの提供を行う期間等を記載した訪問介護相当サービス計画を作成するものとする。</w:t>
      </w:r>
    </w:p>
    <w:p w14:paraId="0C3E9D39"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訪問介護相当サービス計画は、すでに介護予防サービス計画又は介護予防ケアマネジメントプランが作成されている場合は、当該介護予防サービス計画又は介護予防ケアマネジメントプランの内容に沿って作成しなければならない。</w:t>
      </w:r>
    </w:p>
    <w:p w14:paraId="59223E52"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訪問介護相当サービス事業所の管理者は、訪問介護相当サービス計画の作成に当たっては、その内容について利用者又</w:t>
      </w:r>
      <w:r>
        <w:rPr>
          <w:rFonts w:ascii="ＭＳ 明朝" w:eastAsia="ＭＳ 明朝" w:hAnsi="ＭＳ 明朝" w:cs="ＭＳ 明朝" w:hint="eastAsia"/>
          <w:color w:val="000000"/>
        </w:rPr>
        <w:t>はその家族に対して説明し、利用者の同意を得なければならない。</w:t>
      </w:r>
    </w:p>
    <w:p w14:paraId="11BDBF0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訪問介護相当サービス事業所の管理者は、訪問介護相当サービスを作成した際には、当該訪問介護相当サービス計画を利用者に交付しなければならない。</w:t>
      </w:r>
    </w:p>
    <w:p w14:paraId="3756BA3A"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訪問介護相当サービスの提供に当たっては、訪問介護相当サービス計画に基づき、利用者が日常生活を営むのに必要な支援を行うものとする。</w:t>
      </w:r>
    </w:p>
    <w:p w14:paraId="15330383"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訪問介護相当サービスの提供に当たっては、懇切丁寧に行うことを旨とし、利用者又はその家族に対し、サービスの提供方法等について、理解しやすいように説明を行うもの</w:t>
      </w:r>
      <w:r>
        <w:rPr>
          <w:rFonts w:ascii="ＭＳ 明朝" w:eastAsia="ＭＳ 明朝" w:hAnsi="ＭＳ 明朝" w:cs="ＭＳ 明朝" w:hint="eastAsia"/>
          <w:color w:val="000000"/>
        </w:rPr>
        <w:t>とする。</w:t>
      </w:r>
    </w:p>
    <w:p w14:paraId="611A7428"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訪問介護相当サービスの提供に当たっては、介護技術の進歩に対応し、適切な介護技術をもってサービスの提供を行うものとする。</w:t>
      </w:r>
    </w:p>
    <w:p w14:paraId="4EE70BE1"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訪問介護相当サービス事業所の管理者は、訪問介護相当サービス計画に基づくサービスの提供開始時から、少なくとも１月に１回は、当該訪問介護相当サービス計画に係る利用者の状態、当該利用者に対するサービスの提供状況等について、当該サービスの提供に係る介護予防サービス計画又は介護予防ケアマネジメントプランを作成した介護予防支援事業者に報告するとともに、当該訪問介護相当サービス</w:t>
      </w:r>
      <w:r>
        <w:rPr>
          <w:rFonts w:ascii="ＭＳ 明朝" w:eastAsia="ＭＳ 明朝" w:hAnsi="ＭＳ 明朝" w:cs="ＭＳ 明朝" w:hint="eastAsia"/>
          <w:color w:val="000000"/>
        </w:rPr>
        <w:t>計画に記載したサービスの提供を行う期間が終了するまでに、少なくとも１回は、当該訪問介護相当サービス計画の実施状況の把握（以下この条において「モニタリング」という。）を行うものとする。</w:t>
      </w:r>
    </w:p>
    <w:p w14:paraId="10BF9F6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訪問介護相当サービス事業所の管理者は、モニタリングの結果を記録し、当該記録を当該サービスの提供にかかる介護予防サービス計画又は介護予防マネジメントプランを作成した介護予防支援事業者に報告しなければならない。</w:t>
      </w:r>
    </w:p>
    <w:p w14:paraId="225375D5"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(11) </w:t>
      </w:r>
      <w:r>
        <w:rPr>
          <w:rFonts w:ascii="ＭＳ 明朝" w:eastAsia="ＭＳ 明朝" w:hAnsi="ＭＳ 明朝" w:cs="ＭＳ 明朝" w:hint="eastAsia"/>
          <w:color w:val="000000"/>
        </w:rPr>
        <w:t>訪問介護相当サービス事業所の管理者は、モニタリングの結果を踏まえ、必要に応じて訪問介護相当サービス計</w:t>
      </w:r>
      <w:r>
        <w:rPr>
          <w:rFonts w:ascii="ＭＳ 明朝" w:eastAsia="ＭＳ 明朝" w:hAnsi="ＭＳ 明朝" w:cs="ＭＳ 明朝" w:hint="eastAsia"/>
          <w:color w:val="000000"/>
        </w:rPr>
        <w:t>画の変更を行うものとする。</w:t>
      </w:r>
    </w:p>
    <w:p w14:paraId="76DC3B6D"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(12) </w:t>
      </w:r>
      <w:r>
        <w:rPr>
          <w:rFonts w:ascii="ＭＳ 明朝" w:eastAsia="ＭＳ 明朝" w:hAnsi="ＭＳ 明朝" w:cs="ＭＳ 明朝" w:hint="eastAsia"/>
          <w:color w:val="000000"/>
        </w:rPr>
        <w:t>第１号から第</w:t>
      </w:r>
      <w:r>
        <w:rPr>
          <w:rFonts w:ascii="ＭＳ 明朝" w:eastAsia="ＭＳ 明朝" w:hAnsi="ＭＳ 明朝" w:cs="ＭＳ 明朝"/>
          <w:color w:val="000000"/>
        </w:rPr>
        <w:t>10</w:t>
      </w:r>
      <w:r>
        <w:rPr>
          <w:rFonts w:ascii="ＭＳ 明朝" w:eastAsia="ＭＳ 明朝" w:hAnsi="ＭＳ 明朝" w:cs="ＭＳ 明朝" w:hint="eastAsia"/>
          <w:color w:val="000000"/>
        </w:rPr>
        <w:t>号までの規定は、前号に規定する訪問介護相当サービス計画の変更について準用する。</w:t>
      </w:r>
    </w:p>
    <w:p w14:paraId="79E0B6A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（訪問介護相当サービスの提供に当たっての留意点）</w:t>
      </w:r>
    </w:p>
    <w:p w14:paraId="3CCB76B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41</w:t>
      </w:r>
      <w:r>
        <w:rPr>
          <w:rFonts w:ascii="ＭＳ 明朝" w:eastAsia="ＭＳ 明朝" w:hAnsi="ＭＳ 明朝" w:cs="ＭＳ 明朝" w:hint="eastAsia"/>
          <w:color w:val="000000"/>
        </w:rPr>
        <w:t>条　訪問介護相当サービスの提供に当たっては、介護予防の効果を最大限に高める観点から、次に掲げる事項に留意しながら行わなければならない。</w:t>
      </w:r>
    </w:p>
    <w:p w14:paraId="6496FD4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訪問介護相当サービス事業者は、サービスの提供に当たり、介護予防支援又は介護予防ケアマネジメントにおけるアセスメントにおいて把握された課題、自立支援訪問サービスの提供による当該過</w:t>
      </w:r>
      <w:r>
        <w:rPr>
          <w:rFonts w:ascii="ＭＳ 明朝" w:eastAsia="ＭＳ 明朝" w:hAnsi="ＭＳ 明朝" w:cs="ＭＳ 明朝" w:hint="eastAsia"/>
          <w:color w:val="000000"/>
        </w:rPr>
        <w:t>大に係る改善状況を踏まえつつ、効率的かつ柔軟なサービス提供に努めること。</w:t>
      </w:r>
    </w:p>
    <w:p w14:paraId="0F80B8F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訪問介護相当サービス事業者は、自立支援の観点から、利用者が、可能な限り、自ら家事等を行うことができるよう配慮するとともに、利用者の家族、地域の住民による自主的な取組等による支援、他の福祉サービスの利用の可能性についても考慮しなければならないこと。</w:t>
      </w:r>
    </w:p>
    <w:p w14:paraId="58437E9E" w14:textId="77777777" w:rsidR="00000000" w:rsidRDefault="00006863">
      <w:pPr>
        <w:spacing w:line="24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第３章　訪問型サービス</w:t>
      </w:r>
      <w:r>
        <w:rPr>
          <w:rFonts w:ascii="ＭＳ 明朝" w:eastAsia="ＭＳ 明朝" w:hAnsi="ＭＳ 明朝" w:cs="ＭＳ 明朝"/>
          <w:color w:val="000000"/>
        </w:rPr>
        <w:t>A</w:t>
      </w:r>
    </w:p>
    <w:p w14:paraId="305D4C6A"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w:t>
      </w:r>
    </w:p>
    <w:p w14:paraId="06495042"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（基本方針）</w:t>
      </w:r>
    </w:p>
    <w:p w14:paraId="4598ADF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42</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は、利用者が可能な限り居宅において、要支援状態又は基準該当状態の維持若しくは改善を図り、又は要介護</w:t>
      </w:r>
      <w:r>
        <w:rPr>
          <w:rFonts w:ascii="ＭＳ 明朝" w:eastAsia="ＭＳ 明朝" w:hAnsi="ＭＳ 明朝" w:cs="ＭＳ 明朝" w:hint="eastAsia"/>
          <w:color w:val="000000"/>
        </w:rPr>
        <w:t>状態となることを予防し、自立した日常生活を営むことができるよう、生活全般にわたる支援を行うことにより、利用者の心身機能の維持回復を図り、もって利用者の生活機能の維持又は向上を目指すものでなければならない。</w:t>
      </w:r>
    </w:p>
    <w:p w14:paraId="0D56F391"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w:t>
      </w:r>
    </w:p>
    <w:p w14:paraId="5BCAA77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（従事者の配置の基準）</w:t>
      </w:r>
    </w:p>
    <w:p w14:paraId="0886628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43</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の事業を行う者（以下「訪問型サービス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事業者」という。）は、当該事業を行う事業所（以下「訪問型サービス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事業所」という。）ごとに置くべき従事者（訪問型サービスの提供に当たる介護福祉士、法第８条第２項に規定する政令で定める者又は市が</w:t>
      </w:r>
      <w:r>
        <w:rPr>
          <w:rFonts w:ascii="ＭＳ 明朝" w:eastAsia="ＭＳ 明朝" w:hAnsi="ＭＳ 明朝" w:cs="ＭＳ 明朝" w:hint="eastAsia"/>
          <w:color w:val="000000"/>
        </w:rPr>
        <w:t>定める研修受講者をいう。）の員数は、当該事業を適切に行うために必要と認められる数とする。</w:t>
      </w:r>
    </w:p>
    <w:p w14:paraId="267DE18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事業者は、事業所ごとに、従事者のうち、利用者の数に応じて必要と認められる数の訪問事業責任者を置かなければならない。</w:t>
      </w:r>
    </w:p>
    <w:p w14:paraId="4640E84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前項の訪問事業責任者は、介護福祉士、介護職員初任者研修等修了者又は市が指定する研修受講者であって、訪問型サービス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に従事する者をもって充てなければならない。</w:t>
      </w:r>
    </w:p>
    <w:p w14:paraId="431AF00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（管理者）</w:t>
      </w:r>
    </w:p>
    <w:p w14:paraId="7B767A3A"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44</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事業所ごとに専らその職務に従事する管理者を置かなければならな</w:t>
      </w:r>
      <w:r>
        <w:rPr>
          <w:rFonts w:ascii="ＭＳ 明朝" w:eastAsia="ＭＳ 明朝" w:hAnsi="ＭＳ 明朝" w:cs="ＭＳ 明朝" w:hint="eastAsia"/>
          <w:color w:val="000000"/>
        </w:rPr>
        <w:t>い。ただし、訪問型サービス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事業所の管理上支障がない場合は、当該訪問型サービス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事業所の他の職務に従事し、又は同一敷地内にある他の事業所、施設等の職務に従事することができる。</w:t>
      </w:r>
    </w:p>
    <w:p w14:paraId="0B3C0CCB"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第３節　設備に関する基準</w:t>
      </w:r>
    </w:p>
    <w:p w14:paraId="19C375D4"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（設備及び備品）</w:t>
      </w:r>
    </w:p>
    <w:p w14:paraId="7A8C14B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45</w:t>
      </w:r>
      <w:r>
        <w:rPr>
          <w:rFonts w:ascii="ＭＳ 明朝" w:eastAsia="ＭＳ 明朝" w:hAnsi="ＭＳ 明朝" w:cs="ＭＳ 明朝" w:hint="eastAsia"/>
          <w:color w:val="000000"/>
        </w:rPr>
        <w:t>条　第７条の規定は、訪問型サービス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の事業について準用する。この場合において、第７条第２項中「訪問介護事業者」とあるのは、「訪問介護事業者又は訪問型サービス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事業者」と、同項中「訪問介護の事業とが同一の事業所」とあるのは、「訪問介護の事業又は訪問型サービス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事業とが同一の事業所」と読</w:t>
      </w:r>
      <w:r>
        <w:rPr>
          <w:rFonts w:ascii="ＭＳ 明朝" w:eastAsia="ＭＳ 明朝" w:hAnsi="ＭＳ 明朝" w:cs="ＭＳ 明朝" w:hint="eastAsia"/>
          <w:color w:val="000000"/>
        </w:rPr>
        <w:t>み替えるものとする。</w:t>
      </w:r>
    </w:p>
    <w:p w14:paraId="6B02997F"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第４節　運営に関する基準</w:t>
      </w:r>
    </w:p>
    <w:p w14:paraId="5DC79D3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（サービスの提供の記録）</w:t>
      </w:r>
    </w:p>
    <w:p w14:paraId="4DE6249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46</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を提供した際には、当該訪問型サービス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の提供日及び内容、当該訪問型サービス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について法第</w:t>
      </w:r>
      <w:r>
        <w:rPr>
          <w:rFonts w:ascii="ＭＳ 明朝" w:eastAsia="ＭＳ 明朝" w:hAnsi="ＭＳ 明朝" w:cs="ＭＳ 明朝"/>
          <w:color w:val="000000"/>
        </w:rPr>
        <w:t>115</w:t>
      </w:r>
      <w:r>
        <w:rPr>
          <w:rFonts w:ascii="ＭＳ 明朝" w:eastAsia="ＭＳ 明朝" w:hAnsi="ＭＳ 明朝" w:cs="ＭＳ 明朝" w:hint="eastAsia"/>
          <w:color w:val="000000"/>
        </w:rPr>
        <w:t>条の</w:t>
      </w:r>
      <w:r>
        <w:rPr>
          <w:rFonts w:ascii="ＭＳ 明朝" w:eastAsia="ＭＳ 明朝" w:hAnsi="ＭＳ 明朝" w:cs="ＭＳ 明朝"/>
          <w:color w:val="000000"/>
        </w:rPr>
        <w:t>45</w:t>
      </w:r>
      <w:r>
        <w:rPr>
          <w:rFonts w:ascii="ＭＳ 明朝" w:eastAsia="ＭＳ 明朝" w:hAnsi="ＭＳ 明朝" w:cs="ＭＳ 明朝" w:hint="eastAsia"/>
          <w:color w:val="000000"/>
        </w:rPr>
        <w:t>の３第３項の規定により利用者に代わって支払を受ける第１号事業支給費の額その他必要な事項を、当該利用者にかかる介護予防サービス計画又は介護予防ケアマネジメントプランを記載した書面又はこれに準ずる書面に記載しなければならない。</w:t>
      </w:r>
    </w:p>
    <w:p w14:paraId="11175D4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を提供した際に</w:t>
      </w:r>
      <w:r>
        <w:rPr>
          <w:rFonts w:ascii="ＭＳ 明朝" w:eastAsia="ＭＳ 明朝" w:hAnsi="ＭＳ 明朝" w:cs="ＭＳ 明朝" w:hint="eastAsia"/>
          <w:color w:val="000000"/>
        </w:rPr>
        <w:t>は、提供したサービスの内容等を記録するとともに、利用者からの申出があった場合には、当該記録の写しの交付その他適切な方法により、当該事項に係る情報を当該利用者に提供しなければならない。</w:t>
      </w:r>
    </w:p>
    <w:p w14:paraId="48620FC9"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（記録の整備）</w:t>
      </w:r>
    </w:p>
    <w:p w14:paraId="7504653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47</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事業者は、従事者、設備、備品及び会計に関する記録を整備しなければならない。</w:t>
      </w:r>
    </w:p>
    <w:p w14:paraId="44AAD41B"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事業者は、利用者に対する訪問型サービス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の提供に関する次に掲げる記録を整備し、その完結の日から５年間保存しなければならない。</w:t>
      </w:r>
    </w:p>
    <w:p w14:paraId="6897D869"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w:t>
      </w:r>
    </w:p>
    <w:p w14:paraId="245634B9"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第</w:t>
      </w:r>
      <w:r>
        <w:rPr>
          <w:rFonts w:ascii="ＭＳ 明朝" w:eastAsia="ＭＳ 明朝" w:hAnsi="ＭＳ 明朝" w:cs="ＭＳ 明朝"/>
          <w:color w:val="000000"/>
        </w:rPr>
        <w:t>45</w:t>
      </w:r>
      <w:r>
        <w:rPr>
          <w:rFonts w:ascii="ＭＳ 明朝" w:eastAsia="ＭＳ 明朝" w:hAnsi="ＭＳ 明朝" w:cs="ＭＳ 明朝" w:hint="eastAsia"/>
          <w:color w:val="000000"/>
        </w:rPr>
        <w:t>条第２項に規定する</w:t>
      </w:r>
      <w:r>
        <w:rPr>
          <w:rFonts w:ascii="ＭＳ 明朝" w:eastAsia="ＭＳ 明朝" w:hAnsi="ＭＳ 明朝" w:cs="ＭＳ 明朝" w:hint="eastAsia"/>
          <w:color w:val="000000"/>
        </w:rPr>
        <w:t>提供したサービスの内容等の記録</w:t>
      </w:r>
    </w:p>
    <w:p w14:paraId="1A316B5C"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第</w:t>
      </w:r>
      <w:r>
        <w:rPr>
          <w:rFonts w:ascii="ＭＳ 明朝" w:eastAsia="ＭＳ 明朝" w:hAnsi="ＭＳ 明朝" w:cs="ＭＳ 明朝"/>
          <w:color w:val="000000"/>
        </w:rPr>
        <w:t>47</w:t>
      </w:r>
      <w:r>
        <w:rPr>
          <w:rFonts w:ascii="ＭＳ 明朝" w:eastAsia="ＭＳ 明朝" w:hAnsi="ＭＳ 明朝" w:cs="ＭＳ 明朝" w:hint="eastAsia"/>
          <w:color w:val="000000"/>
        </w:rPr>
        <w:t>条において準用する市への通知にかかる記録</w:t>
      </w:r>
    </w:p>
    <w:p w14:paraId="74F06D3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第</w:t>
      </w:r>
      <w:r>
        <w:rPr>
          <w:rFonts w:ascii="ＭＳ 明朝" w:eastAsia="ＭＳ 明朝" w:hAnsi="ＭＳ 明朝" w:cs="ＭＳ 明朝"/>
          <w:color w:val="000000"/>
        </w:rPr>
        <w:t>47</w:t>
      </w:r>
      <w:r>
        <w:rPr>
          <w:rFonts w:ascii="ＭＳ 明朝" w:eastAsia="ＭＳ 明朝" w:hAnsi="ＭＳ 明朝" w:cs="ＭＳ 明朝" w:hint="eastAsia"/>
          <w:color w:val="000000"/>
        </w:rPr>
        <w:t>条において準用する苦情の内容等の記録</w:t>
      </w:r>
    </w:p>
    <w:p w14:paraId="469A5A5A"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第</w:t>
      </w:r>
      <w:r>
        <w:rPr>
          <w:rFonts w:ascii="ＭＳ 明朝" w:eastAsia="ＭＳ 明朝" w:hAnsi="ＭＳ 明朝" w:cs="ＭＳ 明朝"/>
          <w:color w:val="000000"/>
        </w:rPr>
        <w:t>47</w:t>
      </w:r>
      <w:r>
        <w:rPr>
          <w:rFonts w:ascii="ＭＳ 明朝" w:eastAsia="ＭＳ 明朝" w:hAnsi="ＭＳ 明朝" w:cs="ＭＳ 明朝" w:hint="eastAsia"/>
          <w:color w:val="000000"/>
        </w:rPr>
        <w:t>条において準用する事故の状況及び処置についての記録</w:t>
      </w:r>
    </w:p>
    <w:p w14:paraId="2A890F48"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（生活援助サービスの提供）</w:t>
      </w:r>
    </w:p>
    <w:p w14:paraId="671BF5C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48</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事業の運営に当たっては、調理、洗濯、掃除等、身体介護を伴わない生活援助サービスを提供するものとし、特定の支援に偏することがあってはならない。</w:t>
      </w:r>
    </w:p>
    <w:p w14:paraId="36B19F9A"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（準用）</w:t>
      </w:r>
    </w:p>
    <w:p w14:paraId="5744A08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49</w:t>
      </w:r>
      <w:r>
        <w:rPr>
          <w:rFonts w:ascii="ＭＳ 明朝" w:eastAsia="ＭＳ 明朝" w:hAnsi="ＭＳ 明朝" w:cs="ＭＳ 明朝" w:hint="eastAsia"/>
          <w:color w:val="000000"/>
        </w:rPr>
        <w:t>条　第８条から第</w:t>
      </w:r>
      <w:r>
        <w:rPr>
          <w:rFonts w:ascii="ＭＳ 明朝" w:eastAsia="ＭＳ 明朝" w:hAnsi="ＭＳ 明朝" w:cs="ＭＳ 明朝"/>
          <w:color w:val="000000"/>
        </w:rPr>
        <w:t>18</w:t>
      </w:r>
      <w:r>
        <w:rPr>
          <w:rFonts w:ascii="ＭＳ 明朝" w:eastAsia="ＭＳ 明朝" w:hAnsi="ＭＳ 明朝" w:cs="ＭＳ 明朝" w:hint="eastAsia"/>
          <w:color w:val="000000"/>
        </w:rPr>
        <w:t>条まで、第</w:t>
      </w:r>
      <w:r>
        <w:rPr>
          <w:rFonts w:ascii="ＭＳ 明朝" w:eastAsia="ＭＳ 明朝" w:hAnsi="ＭＳ 明朝" w:cs="ＭＳ 明朝"/>
          <w:color w:val="000000"/>
        </w:rPr>
        <w:t>20</w:t>
      </w:r>
      <w:r>
        <w:rPr>
          <w:rFonts w:ascii="ＭＳ 明朝" w:eastAsia="ＭＳ 明朝" w:hAnsi="ＭＳ 明朝" w:cs="ＭＳ 明朝" w:hint="eastAsia"/>
          <w:color w:val="000000"/>
        </w:rPr>
        <w:t>条から第</w:t>
      </w:r>
      <w:r>
        <w:rPr>
          <w:rFonts w:ascii="ＭＳ 明朝" w:eastAsia="ＭＳ 明朝" w:hAnsi="ＭＳ 明朝" w:cs="ＭＳ 明朝"/>
          <w:color w:val="000000"/>
        </w:rPr>
        <w:t>26</w:t>
      </w:r>
      <w:r>
        <w:rPr>
          <w:rFonts w:ascii="ＭＳ 明朝" w:eastAsia="ＭＳ 明朝" w:hAnsi="ＭＳ 明朝" w:cs="ＭＳ 明朝" w:hint="eastAsia"/>
          <w:color w:val="000000"/>
        </w:rPr>
        <w:t>条まで及び第</w:t>
      </w:r>
      <w:r>
        <w:rPr>
          <w:rFonts w:ascii="ＭＳ 明朝" w:eastAsia="ＭＳ 明朝" w:hAnsi="ＭＳ 明朝" w:cs="ＭＳ 明朝"/>
          <w:color w:val="000000"/>
        </w:rPr>
        <w:t>28</w:t>
      </w:r>
      <w:r>
        <w:rPr>
          <w:rFonts w:ascii="ＭＳ 明朝" w:eastAsia="ＭＳ 明朝" w:hAnsi="ＭＳ 明朝" w:cs="ＭＳ 明朝" w:hint="eastAsia"/>
          <w:color w:val="000000"/>
        </w:rPr>
        <w:t>条か</w:t>
      </w:r>
      <w:r>
        <w:rPr>
          <w:rFonts w:ascii="ＭＳ 明朝" w:eastAsia="ＭＳ 明朝" w:hAnsi="ＭＳ 明朝" w:cs="ＭＳ 明朝" w:hint="eastAsia"/>
          <w:color w:val="000000"/>
        </w:rPr>
        <w:t>ら第</w:t>
      </w:r>
      <w:r>
        <w:rPr>
          <w:rFonts w:ascii="ＭＳ 明朝" w:eastAsia="ＭＳ 明朝" w:hAnsi="ＭＳ 明朝" w:cs="ＭＳ 明朝"/>
          <w:color w:val="000000"/>
        </w:rPr>
        <w:t>37</w:t>
      </w:r>
      <w:r>
        <w:rPr>
          <w:rFonts w:ascii="ＭＳ 明朝" w:eastAsia="ＭＳ 明朝" w:hAnsi="ＭＳ 明朝" w:cs="ＭＳ 明朝" w:hint="eastAsia"/>
          <w:color w:val="000000"/>
        </w:rPr>
        <w:t>条までの規定は、訪問型サービス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の事業について準用する。この場合において、第８条第１項、第</w:t>
      </w:r>
      <w:r>
        <w:rPr>
          <w:rFonts w:ascii="ＭＳ 明朝" w:eastAsia="ＭＳ 明朝" w:hAnsi="ＭＳ 明朝" w:cs="ＭＳ 明朝"/>
          <w:color w:val="000000"/>
        </w:rPr>
        <w:t>18</w:t>
      </w:r>
      <w:r>
        <w:rPr>
          <w:rFonts w:ascii="ＭＳ 明朝" w:eastAsia="ＭＳ 明朝" w:hAnsi="ＭＳ 明朝" w:cs="ＭＳ 明朝" w:hint="eastAsia"/>
          <w:color w:val="000000"/>
        </w:rPr>
        <w:t>条、第</w:t>
      </w:r>
      <w:r>
        <w:rPr>
          <w:rFonts w:ascii="ＭＳ 明朝" w:eastAsia="ＭＳ 明朝" w:hAnsi="ＭＳ 明朝" w:cs="ＭＳ 明朝"/>
          <w:color w:val="000000"/>
        </w:rPr>
        <w:t>22</w:t>
      </w:r>
      <w:r>
        <w:rPr>
          <w:rFonts w:ascii="ＭＳ 明朝" w:eastAsia="ＭＳ 明朝" w:hAnsi="ＭＳ 明朝" w:cs="ＭＳ 明朝" w:hint="eastAsia"/>
          <w:color w:val="000000"/>
        </w:rPr>
        <w:t>条、第</w:t>
      </w:r>
      <w:r>
        <w:rPr>
          <w:rFonts w:ascii="ＭＳ 明朝" w:eastAsia="ＭＳ 明朝" w:hAnsi="ＭＳ 明朝" w:cs="ＭＳ 明朝"/>
          <w:color w:val="000000"/>
        </w:rPr>
        <w:t>24</w:t>
      </w:r>
      <w:r>
        <w:rPr>
          <w:rFonts w:ascii="ＭＳ 明朝" w:eastAsia="ＭＳ 明朝" w:hAnsi="ＭＳ 明朝" w:cs="ＭＳ 明朝" w:hint="eastAsia"/>
          <w:color w:val="000000"/>
        </w:rPr>
        <w:t>条、第</w:t>
      </w:r>
      <w:r>
        <w:rPr>
          <w:rFonts w:ascii="ＭＳ 明朝" w:eastAsia="ＭＳ 明朝" w:hAnsi="ＭＳ 明朝" w:cs="ＭＳ 明朝"/>
          <w:color w:val="000000"/>
        </w:rPr>
        <w:t>25</w:t>
      </w:r>
      <w:r>
        <w:rPr>
          <w:rFonts w:ascii="ＭＳ 明朝" w:eastAsia="ＭＳ 明朝" w:hAnsi="ＭＳ 明朝" w:cs="ＭＳ 明朝" w:hint="eastAsia"/>
          <w:color w:val="000000"/>
        </w:rPr>
        <w:t>条、第</w:t>
      </w:r>
      <w:r>
        <w:rPr>
          <w:rFonts w:ascii="ＭＳ 明朝" w:eastAsia="ＭＳ 明朝" w:hAnsi="ＭＳ 明朝" w:cs="ＭＳ 明朝"/>
          <w:color w:val="000000"/>
        </w:rPr>
        <w:t>28</w:t>
      </w:r>
      <w:r>
        <w:rPr>
          <w:rFonts w:ascii="ＭＳ 明朝" w:eastAsia="ＭＳ 明朝" w:hAnsi="ＭＳ 明朝" w:cs="ＭＳ 明朝" w:hint="eastAsia"/>
          <w:color w:val="000000"/>
        </w:rPr>
        <w:t>条から第</w:t>
      </w:r>
      <w:r>
        <w:rPr>
          <w:rFonts w:ascii="ＭＳ 明朝" w:eastAsia="ＭＳ 明朝" w:hAnsi="ＭＳ 明朝" w:cs="ＭＳ 明朝"/>
          <w:color w:val="000000"/>
        </w:rPr>
        <w:t>30</w:t>
      </w:r>
      <w:r>
        <w:rPr>
          <w:rFonts w:ascii="ＭＳ 明朝" w:eastAsia="ＭＳ 明朝" w:hAnsi="ＭＳ 明朝" w:cs="ＭＳ 明朝" w:hint="eastAsia"/>
          <w:color w:val="000000"/>
        </w:rPr>
        <w:t>条までの規定中「訪問介護員等」とあるのは、「従事者」と読み替えるものとする。</w:t>
      </w:r>
    </w:p>
    <w:p w14:paraId="7ECF1CC0"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第５節　介護予防のための効果的な支援の方法に関する基準</w:t>
      </w:r>
    </w:p>
    <w:p w14:paraId="6A8EFD6A"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の基本取扱方針）</w:t>
      </w:r>
    </w:p>
    <w:p w14:paraId="0A9CBB87"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50</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は、利用者の介護予防に資するよう目標を設定し、計画的に行われなければならない。</w:t>
      </w:r>
    </w:p>
    <w:p w14:paraId="39D2F2B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事業者は、提供する訪問型サービス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の質の評価を行い、常に改善を</w:t>
      </w:r>
      <w:r>
        <w:rPr>
          <w:rFonts w:ascii="ＭＳ 明朝" w:eastAsia="ＭＳ 明朝" w:hAnsi="ＭＳ 明朝" w:cs="ＭＳ 明朝" w:hint="eastAsia"/>
          <w:color w:val="000000"/>
        </w:rPr>
        <w:lastRenderedPageBreak/>
        <w:t>図らなければならない。</w:t>
      </w:r>
    </w:p>
    <w:p w14:paraId="6CB6846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事業者は、利用者が可能な限り要介護状態とならずに自立した日常生活を営むことができるよう支援することを目的として訪問型サービス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の提供を行わなければならない。</w:t>
      </w:r>
    </w:p>
    <w:p w14:paraId="3101BA5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事業者は、利用者が有する能力を最大限活用することが可能となるような方法による訪問型サービス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の提供に努めなければならない。</w:t>
      </w:r>
    </w:p>
    <w:p w14:paraId="2A572095"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の提供に当たっては、利用者との意思の疎通を十分に図ることその他の方法により、利用者の主体的な事業への参加を働きかけるよう</w:t>
      </w:r>
      <w:r>
        <w:rPr>
          <w:rFonts w:ascii="ＭＳ 明朝" w:eastAsia="ＭＳ 明朝" w:hAnsi="ＭＳ 明朝" w:cs="ＭＳ 明朝" w:hint="eastAsia"/>
          <w:color w:val="000000"/>
        </w:rPr>
        <w:t>努めなければならない。</w:t>
      </w:r>
    </w:p>
    <w:p w14:paraId="6B89C0B4"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の具体的取扱方針）</w:t>
      </w:r>
    </w:p>
    <w:p w14:paraId="1EB2ABA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51</w:t>
      </w:r>
      <w:r>
        <w:rPr>
          <w:rFonts w:ascii="ＭＳ 明朝" w:eastAsia="ＭＳ 明朝" w:hAnsi="ＭＳ 明朝" w:cs="ＭＳ 明朝" w:hint="eastAsia"/>
          <w:color w:val="000000"/>
        </w:rPr>
        <w:t>条　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の方針は、第</w:t>
      </w:r>
      <w:r>
        <w:rPr>
          <w:rFonts w:ascii="ＭＳ 明朝" w:eastAsia="ＭＳ 明朝" w:hAnsi="ＭＳ 明朝" w:cs="ＭＳ 明朝"/>
          <w:color w:val="000000"/>
        </w:rPr>
        <w:t>42</w:t>
      </w:r>
      <w:r>
        <w:rPr>
          <w:rFonts w:ascii="ＭＳ 明朝" w:eastAsia="ＭＳ 明朝" w:hAnsi="ＭＳ 明朝" w:cs="ＭＳ 明朝" w:hint="eastAsia"/>
          <w:color w:val="000000"/>
        </w:rPr>
        <w:t>条に規定する基本方針及び前条に規定する基本取扱方針に基づき、次に掲げるところによるものとする。</w:t>
      </w:r>
    </w:p>
    <w:p w14:paraId="47702605"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当たっては、主治の医師又は歯科医師からの情報伝達やサービス担当者会議を通じる等の適切な方法により、利用者の心身の状況、その置かれている環境等利用者の日常生活全般の的確な把握を行うものとする。</w:t>
      </w:r>
    </w:p>
    <w:p w14:paraId="346F6D6D"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事業所の管理者は、前号に規定する利用者の日常生活全般の状況及び希</w:t>
      </w:r>
      <w:r>
        <w:rPr>
          <w:rFonts w:ascii="ＭＳ 明朝" w:eastAsia="ＭＳ 明朝" w:hAnsi="ＭＳ 明朝" w:cs="ＭＳ 明朝" w:hint="eastAsia"/>
          <w:color w:val="000000"/>
        </w:rPr>
        <w:t>望を踏まえて、訪問型サービス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の目標、当該目標を達成するための具体的なサービスの内容、サービスの提供を行う期間等を記載した訪問型サービス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計画を作成するものとする。</w:t>
      </w:r>
    </w:p>
    <w:p w14:paraId="31C5BFB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は、すでに介護予防サービス計画又は介護予防ケアマネジメントプランが作成されている場合は、当該介護予防サービス計画又は介護予防ケアマネジメントプランの内容に沿って作成しなければならない。</w:t>
      </w:r>
    </w:p>
    <w:p w14:paraId="0A59D15D"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事業所の管理者は、訪問型サービス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計画の作成に当たっては、その内容について利用者又はその家族に対して説明し、</w:t>
      </w:r>
      <w:r>
        <w:rPr>
          <w:rFonts w:ascii="ＭＳ 明朝" w:eastAsia="ＭＳ 明朝" w:hAnsi="ＭＳ 明朝" w:cs="ＭＳ 明朝" w:hint="eastAsia"/>
          <w:color w:val="000000"/>
        </w:rPr>
        <w:t>利用者の同意を得なければならない。</w:t>
      </w:r>
    </w:p>
    <w:p w14:paraId="32C1A17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事業所の管理者は、訪問型サービス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計画を作成した際には、当該訪問型サービス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計画を利用者に交付しなければならない。</w:t>
      </w:r>
    </w:p>
    <w:p w14:paraId="495D4E4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の提供に当たっては、訪問型サービス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計画に基づき、利用者が日常生活を営むのに必要な支援を行うものとする。</w:t>
      </w:r>
    </w:p>
    <w:p w14:paraId="1B906B56"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の提供に当たっては、懇切丁寧に行うことを旨とし、利用者又はその家族に対し、サービスの提供方法等について、理解しやすいように説明を行うものとする。</w:t>
      </w:r>
    </w:p>
    <w:p w14:paraId="0E72738C"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の提供に当</w:t>
      </w:r>
      <w:r>
        <w:rPr>
          <w:rFonts w:ascii="ＭＳ 明朝" w:eastAsia="ＭＳ 明朝" w:hAnsi="ＭＳ 明朝" w:cs="ＭＳ 明朝" w:hint="eastAsia"/>
          <w:color w:val="000000"/>
        </w:rPr>
        <w:t>たっては、介護技術の進歩に対応し、適切な介護技術をもってサービスの提供を行うものとする。</w:t>
      </w:r>
    </w:p>
    <w:p w14:paraId="57C7894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事業所の管理者は、訪問型サービス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計画に基づくサービスの提供開始時から、少なくとも１月に１回は、当該訪問型サービス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に係る利用者の状態、当該利用者に対するサービスの提供状況等について、当該サービスの提供に係る介護予防サービス計画又は介護予防ケアマネジメントプランを作成した介護予防支援事業者に報告するものとする。</w:t>
      </w:r>
    </w:p>
    <w:p w14:paraId="1CE9D38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事業所の管理者は、必要に応じて訪問型サービス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計画の変</w:t>
      </w:r>
      <w:r>
        <w:rPr>
          <w:rFonts w:ascii="ＭＳ 明朝" w:eastAsia="ＭＳ 明朝" w:hAnsi="ＭＳ 明朝" w:cs="ＭＳ 明朝" w:hint="eastAsia"/>
          <w:color w:val="000000"/>
        </w:rPr>
        <w:t>更を行</w:t>
      </w:r>
      <w:r>
        <w:rPr>
          <w:rFonts w:ascii="ＭＳ 明朝" w:eastAsia="ＭＳ 明朝" w:hAnsi="ＭＳ 明朝" w:cs="ＭＳ 明朝" w:hint="eastAsia"/>
          <w:color w:val="000000"/>
        </w:rPr>
        <w:lastRenderedPageBreak/>
        <w:t>うものとする。</w:t>
      </w:r>
    </w:p>
    <w:p w14:paraId="5164325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(11) </w:t>
      </w:r>
      <w:r>
        <w:rPr>
          <w:rFonts w:ascii="ＭＳ 明朝" w:eastAsia="ＭＳ 明朝" w:hAnsi="ＭＳ 明朝" w:cs="ＭＳ 明朝" w:hint="eastAsia"/>
          <w:color w:val="000000"/>
        </w:rPr>
        <w:t>第１号から第９号までの規定は、前号に規定する訪問型サービス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計画の変更について準用する。</w:t>
      </w:r>
    </w:p>
    <w:p w14:paraId="0BEB0C38"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の提供に当たっての留意点）</w:t>
      </w:r>
    </w:p>
    <w:p w14:paraId="53407C1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52</w:t>
      </w:r>
      <w:r>
        <w:rPr>
          <w:rFonts w:ascii="ＭＳ 明朝" w:eastAsia="ＭＳ 明朝" w:hAnsi="ＭＳ 明朝" w:cs="ＭＳ 明朝" w:hint="eastAsia"/>
          <w:color w:val="000000"/>
        </w:rPr>
        <w:t>条　第</w:t>
      </w:r>
      <w:r>
        <w:rPr>
          <w:rFonts w:ascii="ＭＳ 明朝" w:eastAsia="ＭＳ 明朝" w:hAnsi="ＭＳ 明朝" w:cs="ＭＳ 明朝"/>
          <w:color w:val="000000"/>
        </w:rPr>
        <w:t>41</w:t>
      </w:r>
      <w:r>
        <w:rPr>
          <w:rFonts w:ascii="ＭＳ 明朝" w:eastAsia="ＭＳ 明朝" w:hAnsi="ＭＳ 明朝" w:cs="ＭＳ 明朝" w:hint="eastAsia"/>
          <w:color w:val="000000"/>
        </w:rPr>
        <w:t>条の規定は、指定訪問型サービス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の事業について準用する。</w:t>
      </w:r>
    </w:p>
    <w:p w14:paraId="6BE442BC" w14:textId="77777777" w:rsidR="00000000" w:rsidRDefault="00006863">
      <w:pPr>
        <w:spacing w:line="24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第４章　通所介護相当サービス</w:t>
      </w:r>
    </w:p>
    <w:p w14:paraId="2EE106BB"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w:t>
      </w:r>
    </w:p>
    <w:p w14:paraId="09CC0516"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（基本方針）</w:t>
      </w:r>
    </w:p>
    <w:p w14:paraId="72EBC59A"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53</w:t>
      </w:r>
      <w:r>
        <w:rPr>
          <w:rFonts w:ascii="ＭＳ 明朝" w:eastAsia="ＭＳ 明朝" w:hAnsi="ＭＳ 明朝" w:cs="ＭＳ 明朝" w:hint="eastAsia"/>
          <w:color w:val="000000"/>
        </w:rPr>
        <w:t>条　通所介護相当サービスの事業は、その利用者が可能な限りその居宅において、自立した日常生活を営むことができるよう、必要な日常生活上の支援および機能訓練を行うことにより、利用者の心身機能の維持回復を図り、</w:t>
      </w:r>
      <w:r>
        <w:rPr>
          <w:rFonts w:ascii="ＭＳ 明朝" w:eastAsia="ＭＳ 明朝" w:hAnsi="ＭＳ 明朝" w:cs="ＭＳ 明朝" w:hint="eastAsia"/>
          <w:color w:val="000000"/>
        </w:rPr>
        <w:t>もって利用者の生活機能の維持又は向上を目指すものでなければならない。</w:t>
      </w:r>
    </w:p>
    <w:p w14:paraId="5A089004"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w:t>
      </w:r>
    </w:p>
    <w:p w14:paraId="1589D906"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（従事者の員数）</w:t>
      </w:r>
    </w:p>
    <w:p w14:paraId="6457806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54</w:t>
      </w:r>
      <w:r>
        <w:rPr>
          <w:rFonts w:ascii="ＭＳ 明朝" w:eastAsia="ＭＳ 明朝" w:hAnsi="ＭＳ 明朝" w:cs="ＭＳ 明朝" w:hint="eastAsia"/>
          <w:color w:val="000000"/>
        </w:rPr>
        <w:t>条　通所介護相当サービスを行う従事者（以下「通所介護相当サービス事業者」という。）が通所介護相当サービスを行う事業所（以下「通所介護相当サービス事業所」という。）ごとに置くべき従事者（以下「通所介護相当サービス従業者」という。）の員数は、次のとおりとする。</w:t>
      </w:r>
    </w:p>
    <w:p w14:paraId="0BE6360E"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生活相談員　通所介護相当サービスの提供日ごとに、通所介護相当サービスを提供している時間帯に生活相談員（専ら当該通所介護相当サー</w:t>
      </w:r>
      <w:r>
        <w:rPr>
          <w:rFonts w:ascii="ＭＳ 明朝" w:eastAsia="ＭＳ 明朝" w:hAnsi="ＭＳ 明朝" w:cs="ＭＳ 明朝" w:hint="eastAsia"/>
          <w:color w:val="000000"/>
        </w:rPr>
        <w:t>ビスの提供に当たる者に限る。）が勤務している時間数の合計を、当該通所介護相当サービスを提供している時間帯の時間数で除して得た数が１以上確保されるために必要と認められる数</w:t>
      </w:r>
    </w:p>
    <w:p w14:paraId="19B47ED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看護師又は准看護師（以下「看護職員」という。）　通所介護相当サービスの単位ごとに、専ら当該通所介護相当サービスの提供に当たる看護職員が１以上確保されるために必要と認められる数</w:t>
      </w:r>
    </w:p>
    <w:p w14:paraId="3C73E4F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介護職員　通所介護相当サービスの単位ごとに、当該通所介護相当サービスを提供している時間帯に介護職員（専ら当該通所介護相当サービスの提供に当たる者に限る</w:t>
      </w:r>
      <w:r>
        <w:rPr>
          <w:rFonts w:ascii="ＭＳ 明朝" w:eastAsia="ＭＳ 明朝" w:hAnsi="ＭＳ 明朝" w:cs="ＭＳ 明朝" w:hint="eastAsia"/>
          <w:color w:val="000000"/>
        </w:rPr>
        <w:t>。）が勤務している時間数の合計数を、当該通所介護相当サービスを提供している時間数（次項において「提供単位時間数」という。）で除して得た数が利用者（当該通所介護相当サービス事業者が指定通所介護事業者（指定居宅サービス等基準第</w:t>
      </w:r>
      <w:r>
        <w:rPr>
          <w:rFonts w:ascii="ＭＳ 明朝" w:eastAsia="ＭＳ 明朝" w:hAnsi="ＭＳ 明朝" w:cs="ＭＳ 明朝"/>
          <w:color w:val="000000"/>
        </w:rPr>
        <w:t>93</w:t>
      </w:r>
      <w:r>
        <w:rPr>
          <w:rFonts w:ascii="ＭＳ 明朝" w:eastAsia="ＭＳ 明朝" w:hAnsi="ＭＳ 明朝" w:cs="ＭＳ 明朝" w:hint="eastAsia"/>
          <w:color w:val="000000"/>
        </w:rPr>
        <w:t>条第１項に規定する指定通所介護事業者をいう。以下同じ。）又は指定地域密着型通所介護事業者（指定地域密着型サービス基準条例第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条の３第１項に規定する指定地域密着型通所介護事業者をいう。）の指定を併せて受け、かつ、通所介護相当サービスの事業と指定通所介護（指定居宅サービス等基準第</w:t>
      </w:r>
      <w:r>
        <w:rPr>
          <w:rFonts w:ascii="ＭＳ 明朝" w:eastAsia="ＭＳ 明朝" w:hAnsi="ＭＳ 明朝" w:cs="ＭＳ 明朝"/>
          <w:color w:val="000000"/>
        </w:rPr>
        <w:t>92</w:t>
      </w:r>
      <w:r>
        <w:rPr>
          <w:rFonts w:ascii="ＭＳ 明朝" w:eastAsia="ＭＳ 明朝" w:hAnsi="ＭＳ 明朝" w:cs="ＭＳ 明朝" w:hint="eastAsia"/>
          <w:color w:val="000000"/>
        </w:rPr>
        <w:t>条に</w:t>
      </w:r>
      <w:r>
        <w:rPr>
          <w:rFonts w:ascii="ＭＳ 明朝" w:eastAsia="ＭＳ 明朝" w:hAnsi="ＭＳ 明朝" w:cs="ＭＳ 明朝" w:hint="eastAsia"/>
          <w:color w:val="000000"/>
        </w:rPr>
        <w:t>規定する通所介護をいう。以下同じ。）又は指定地域密着型通所介護（指定地域密着型サービス基準条例第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２に規定する指定地域密着型通所介護をいう。以下同じ。）の事業が同一の事業所において一体的に運営されている場合にあっては、当該事業所における通所介護相当サービス又は指定通所介護の利用者。以下この節及び次節において同じ。）の数が</w:t>
      </w:r>
      <w:r>
        <w:rPr>
          <w:rFonts w:ascii="ＭＳ 明朝" w:eastAsia="ＭＳ 明朝" w:hAnsi="ＭＳ 明朝" w:cs="ＭＳ 明朝"/>
          <w:color w:val="000000"/>
        </w:rPr>
        <w:t>15</w:t>
      </w:r>
      <w:r>
        <w:rPr>
          <w:rFonts w:ascii="ＭＳ 明朝" w:eastAsia="ＭＳ 明朝" w:hAnsi="ＭＳ 明朝" w:cs="ＭＳ 明朝" w:hint="eastAsia"/>
          <w:color w:val="000000"/>
        </w:rPr>
        <w:t>人までの場合にあっては１以上、利用者の数が</w:t>
      </w:r>
      <w:r>
        <w:rPr>
          <w:rFonts w:ascii="ＭＳ 明朝" w:eastAsia="ＭＳ 明朝" w:hAnsi="ＭＳ 明朝" w:cs="ＭＳ 明朝"/>
          <w:color w:val="000000"/>
        </w:rPr>
        <w:t>15</w:t>
      </w:r>
      <w:r>
        <w:rPr>
          <w:rFonts w:ascii="ＭＳ 明朝" w:eastAsia="ＭＳ 明朝" w:hAnsi="ＭＳ 明朝" w:cs="ＭＳ 明朝" w:hint="eastAsia"/>
          <w:color w:val="000000"/>
        </w:rPr>
        <w:t>人を超える場合にあっては、</w:t>
      </w:r>
      <w:r>
        <w:rPr>
          <w:rFonts w:ascii="ＭＳ 明朝" w:eastAsia="ＭＳ 明朝" w:hAnsi="ＭＳ 明朝" w:cs="ＭＳ 明朝"/>
          <w:color w:val="000000"/>
        </w:rPr>
        <w:t>15</w:t>
      </w:r>
      <w:r>
        <w:rPr>
          <w:rFonts w:ascii="ＭＳ 明朝" w:eastAsia="ＭＳ 明朝" w:hAnsi="ＭＳ 明朝" w:cs="ＭＳ 明朝" w:hint="eastAsia"/>
          <w:color w:val="000000"/>
        </w:rPr>
        <w:t>人を越える部分の数を５で除して得た数に１を加えた数以上確保されるために必要と認め</w:t>
      </w:r>
      <w:r>
        <w:rPr>
          <w:rFonts w:ascii="ＭＳ 明朝" w:eastAsia="ＭＳ 明朝" w:hAnsi="ＭＳ 明朝" w:cs="ＭＳ 明朝" w:hint="eastAsia"/>
          <w:color w:val="000000"/>
        </w:rPr>
        <w:lastRenderedPageBreak/>
        <w:t>られる数</w:t>
      </w:r>
    </w:p>
    <w:p w14:paraId="4522A04E"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機能訓</w:t>
      </w:r>
      <w:r>
        <w:rPr>
          <w:rFonts w:ascii="ＭＳ 明朝" w:eastAsia="ＭＳ 明朝" w:hAnsi="ＭＳ 明朝" w:cs="ＭＳ 明朝" w:hint="eastAsia"/>
          <w:color w:val="000000"/>
        </w:rPr>
        <w:t>練指導員　１以上</w:t>
      </w:r>
    </w:p>
    <w:p w14:paraId="5C6CB75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当該通所介護相当サービスの利用定員（当該通所介護相当サービス事業所において同時に通所介護相当サービスの提供を受けることができる利用者の数の上限をいう。以下同じ。）が</w:t>
      </w:r>
      <w:r>
        <w:rPr>
          <w:rFonts w:ascii="ＭＳ 明朝" w:eastAsia="ＭＳ 明朝" w:hAnsi="ＭＳ 明朝" w:cs="ＭＳ 明朝"/>
          <w:color w:val="000000"/>
        </w:rPr>
        <w:t>10</w:t>
      </w:r>
      <w:r>
        <w:rPr>
          <w:rFonts w:ascii="ＭＳ 明朝" w:eastAsia="ＭＳ 明朝" w:hAnsi="ＭＳ 明朝" w:cs="ＭＳ 明朝" w:hint="eastAsia"/>
          <w:color w:val="000000"/>
        </w:rPr>
        <w:t>人以下である場合にあっては、前項の規定にかかわらず、看護職員及び介護職員の員数を通所介護相当サービスの単位ごとに、当該通所介護相当サービスを提供している時間帯に看護職員又は介護職員（いずれも専ら当該通所介護相当サービスの提供に当たる者に限る。）が勤務している時間数の合計数を提供単位時間数で除して得た数が１以上確保される</w:t>
      </w:r>
      <w:r>
        <w:rPr>
          <w:rFonts w:ascii="ＭＳ 明朝" w:eastAsia="ＭＳ 明朝" w:hAnsi="ＭＳ 明朝" w:cs="ＭＳ 明朝" w:hint="eastAsia"/>
          <w:color w:val="000000"/>
        </w:rPr>
        <w:t>ために必要と認められる数とすることができる。</w:t>
      </w:r>
    </w:p>
    <w:p w14:paraId="51C33B4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通所介護相当サービス事業者は、通所介護相当サービスの単位ごとに第１項第３号の介護職員（前項の適用を受ける場合にあっては、同項の看護職員又は介護職員。次項及び第７項において同じ。）を、常時１人以上当該通所介護相当サービスに従事させなければならない。</w:t>
      </w:r>
    </w:p>
    <w:p w14:paraId="49C52FF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第１項及び第２項の規定にかかわらず、介護職員は、利用者の処遇に支障がない場合は、他の通所介護相当サービスの単位の介護職員として従事することができるものとする。</w:t>
      </w:r>
    </w:p>
    <w:p w14:paraId="2CCDDA2B"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前各号の通所介護相当サービスの単位は、通所介</w:t>
      </w:r>
      <w:r>
        <w:rPr>
          <w:rFonts w:ascii="ＭＳ 明朝" w:eastAsia="ＭＳ 明朝" w:hAnsi="ＭＳ 明朝" w:cs="ＭＳ 明朝" w:hint="eastAsia"/>
          <w:color w:val="000000"/>
        </w:rPr>
        <w:t>護相当サービスであって、その提供が同時に１又は複数の利用者に対して一体的に行われるものとする。</w:t>
      </w:r>
    </w:p>
    <w:p w14:paraId="7037696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６　第１項第４号の機能訓練指導員は、日常生活を営むのに必要な機能の減退を防止するための訓練を行う能力を有する者とし、当該通所介護相当サービス事業所の他の職務に従事することができるものとする。</w:t>
      </w:r>
    </w:p>
    <w:p w14:paraId="18D28C3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７　第１項の生活相談員又は介護職員のうち、１人以上は、常勤でなければならない。</w:t>
      </w:r>
    </w:p>
    <w:p w14:paraId="605951F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８　通所介護相当サービス事業者が指定通所介護事業者又は指定地域密着型通所介護事業者の指定を併せて受け、かつ、通所介護相当サービスの事業と指定通所</w:t>
      </w:r>
      <w:r>
        <w:rPr>
          <w:rFonts w:ascii="ＭＳ 明朝" w:eastAsia="ＭＳ 明朝" w:hAnsi="ＭＳ 明朝" w:cs="ＭＳ 明朝" w:hint="eastAsia"/>
          <w:color w:val="000000"/>
        </w:rPr>
        <w:t>介護の事業又は指定地域密着型通所介護の事業とが同一の事業所において一体的に運営されている場合については、指定居宅サービス等基準第</w:t>
      </w:r>
      <w:r>
        <w:rPr>
          <w:rFonts w:ascii="ＭＳ 明朝" w:eastAsia="ＭＳ 明朝" w:hAnsi="ＭＳ 明朝" w:cs="ＭＳ 明朝"/>
          <w:color w:val="000000"/>
        </w:rPr>
        <w:t>93</w:t>
      </w:r>
      <w:r>
        <w:rPr>
          <w:rFonts w:ascii="ＭＳ 明朝" w:eastAsia="ＭＳ 明朝" w:hAnsi="ＭＳ 明朝" w:cs="ＭＳ 明朝" w:hint="eastAsia"/>
          <w:color w:val="000000"/>
        </w:rPr>
        <w:t>条第１項から第７項まで又は指定地域密着型サービス基準条例第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条の３第１項から第７項までに規定する人員に関する基準を満たすことをもって、前各号に規定する基準を満たしているものとみなすことができる。</w:t>
      </w:r>
    </w:p>
    <w:p w14:paraId="5DAAA84E"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（管理者）</w:t>
      </w:r>
    </w:p>
    <w:p w14:paraId="770792E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55</w:t>
      </w:r>
      <w:r>
        <w:rPr>
          <w:rFonts w:ascii="ＭＳ 明朝" w:eastAsia="ＭＳ 明朝" w:hAnsi="ＭＳ 明朝" w:cs="ＭＳ 明朝" w:hint="eastAsia"/>
          <w:color w:val="000000"/>
        </w:rPr>
        <w:t>条　通所介護相当サービス事業者は、通所介護相当サービス事業所ごとに専らその職務に従事する常勤の管理者を置かなければならない。ただし、通所介護相当サービス事業所の管理</w:t>
      </w:r>
      <w:r>
        <w:rPr>
          <w:rFonts w:ascii="ＭＳ 明朝" w:eastAsia="ＭＳ 明朝" w:hAnsi="ＭＳ 明朝" w:cs="ＭＳ 明朝" w:hint="eastAsia"/>
          <w:color w:val="000000"/>
        </w:rPr>
        <w:t>上支障がない場合は、当該通所介護相当サービス事業所の他の職務に従事し、又は同一敷地内にある他の事業所、施設等の職務に従事することができるものとする。</w:t>
      </w:r>
    </w:p>
    <w:p w14:paraId="789C58B9"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第３節　設備に関する基準</w:t>
      </w:r>
    </w:p>
    <w:p w14:paraId="2104AE1D"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（設備及び備品等）</w:t>
      </w:r>
    </w:p>
    <w:p w14:paraId="4B986095"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56</w:t>
      </w:r>
      <w:r>
        <w:rPr>
          <w:rFonts w:ascii="ＭＳ 明朝" w:eastAsia="ＭＳ 明朝" w:hAnsi="ＭＳ 明朝" w:cs="ＭＳ 明朝" w:hint="eastAsia"/>
          <w:color w:val="000000"/>
        </w:rPr>
        <w:t>条　通所介護相当サービス事業所は、食堂、機能訓練室、静養室、相談室及び事務室を有するほか、消火設備その他の非常災害に際して必要な設備並びに通所介護相当サービスの提供に必要なその他の設備及び備品等を備えなければならない。</w:t>
      </w:r>
    </w:p>
    <w:p w14:paraId="2FBE0A0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前項に掲げる設備の基準は、次のとおりとする。</w:t>
      </w:r>
    </w:p>
    <w:p w14:paraId="28925B9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食堂及び機能訓練室</w:t>
      </w:r>
    </w:p>
    <w:p w14:paraId="11D1B064" w14:textId="77777777" w:rsidR="00000000" w:rsidRDefault="0000686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ア</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食堂及び</w:t>
      </w:r>
      <w:r>
        <w:rPr>
          <w:rFonts w:ascii="ＭＳ 明朝" w:eastAsia="ＭＳ 明朝" w:hAnsi="ＭＳ 明朝" w:cs="ＭＳ 明朝" w:hint="eastAsia"/>
          <w:color w:val="000000"/>
        </w:rPr>
        <w:t>機能訓練室は、それぞれ必要な広さを有するものとし、その合計した面積は、３平方メートルに利用定員を乗じて得た面積以上とすること。</w:t>
      </w:r>
    </w:p>
    <w:p w14:paraId="3468A6B3" w14:textId="77777777" w:rsidR="00000000" w:rsidRDefault="00006863">
      <w:pPr>
        <w:spacing w:line="24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w:t>
      </w:r>
      <w:r>
        <w:rPr>
          <w:rFonts w:ascii="ＭＳ 明朝" w:eastAsia="ＭＳ 明朝" w:hAnsi="ＭＳ 明朝" w:cs="ＭＳ 明朝"/>
          <w:color w:val="000000"/>
        </w:rPr>
        <w:t xml:space="preserve"> </w:t>
      </w:r>
      <w:r>
        <w:rPr>
          <w:rFonts w:ascii="ＭＳ 明朝" w:eastAsia="ＭＳ 明朝" w:hAnsi="ＭＳ 明朝" w:cs="ＭＳ 明朝" w:hint="eastAsia"/>
          <w:color w:val="000000"/>
        </w:rPr>
        <w:t>アの規定にかかわらず、食堂及び機能訓練室は、食事の提供の際にはその提供に支障がない広さを確保でき、かつ、機能訓練を行う際にはその実施に支障がない広さを確保できる場合にあっては、同一の場所とすることができる。</w:t>
      </w:r>
    </w:p>
    <w:p w14:paraId="2DCFE79C"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相談室　遮蔽物の設置等により相談の内容が漏えいしないよう配慮されていること。</w:t>
      </w:r>
    </w:p>
    <w:p w14:paraId="1BF5298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第１項に掲げる設備は、専ら当該通所介護相当サービスの事業の用に供するものでなければ</w:t>
      </w:r>
      <w:r>
        <w:rPr>
          <w:rFonts w:ascii="ＭＳ 明朝" w:eastAsia="ＭＳ 明朝" w:hAnsi="ＭＳ 明朝" w:cs="ＭＳ 明朝" w:hint="eastAsia"/>
          <w:color w:val="000000"/>
        </w:rPr>
        <w:t>ならない。ただし、利用者に対する通所介護相当サービスの提供に支障がない場合は、この限りでない。</w:t>
      </w:r>
    </w:p>
    <w:p w14:paraId="27481D4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前項ただし書の場合（通所介護相当サービス事業者が第１項に掲げる設備を利用し、夜間及び深夜に通所介護相当サービス以外のサービスを提供する場合に限る。）には、当該サービスの内容を当該サービスの提供の開始前に市長に届け出るものとする。</w:t>
      </w:r>
    </w:p>
    <w:p w14:paraId="14980DD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通所介護相当サービス事業者が指定通所介護事業者又は指定地域密着型通所介護事業所の指定を併せて受け、かつ、通所介護相当サービスの事業と指定通所介護の事業又は指定地域密着型通所介護の</w:t>
      </w:r>
      <w:r>
        <w:rPr>
          <w:rFonts w:ascii="ＭＳ 明朝" w:eastAsia="ＭＳ 明朝" w:hAnsi="ＭＳ 明朝" w:cs="ＭＳ 明朝" w:hint="eastAsia"/>
          <w:color w:val="000000"/>
        </w:rPr>
        <w:t>事業とが同一の事業所において一体的に運営されている場合については、指定居宅サービス等基準第</w:t>
      </w:r>
      <w:r>
        <w:rPr>
          <w:rFonts w:ascii="ＭＳ 明朝" w:eastAsia="ＭＳ 明朝" w:hAnsi="ＭＳ 明朝" w:cs="ＭＳ 明朝"/>
          <w:color w:val="000000"/>
        </w:rPr>
        <w:t>95</w:t>
      </w:r>
      <w:r>
        <w:rPr>
          <w:rFonts w:ascii="ＭＳ 明朝" w:eastAsia="ＭＳ 明朝" w:hAnsi="ＭＳ 明朝" w:cs="ＭＳ 明朝" w:hint="eastAsia"/>
          <w:color w:val="000000"/>
        </w:rPr>
        <w:t>条第１項から第３項まで又は指定地域密着型サービス基準条例第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条の５第１項から第３項までに規定する設備に関する基準を満たすことをもって第１項から第３項までに規定する基準を満たすものとみなす。</w:t>
      </w:r>
    </w:p>
    <w:p w14:paraId="28573A1C"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第４節　運営に関する基準</w:t>
      </w:r>
    </w:p>
    <w:p w14:paraId="355D119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（利用料の受領）</w:t>
      </w:r>
    </w:p>
    <w:p w14:paraId="4E78003B"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57</w:t>
      </w:r>
      <w:r>
        <w:rPr>
          <w:rFonts w:ascii="ＭＳ 明朝" w:eastAsia="ＭＳ 明朝" w:hAnsi="ＭＳ 明朝" w:cs="ＭＳ 明朝" w:hint="eastAsia"/>
          <w:color w:val="000000"/>
        </w:rPr>
        <w:t>条　通所介護相当サービス事業者は、法定代理受領サービスに該当する通所介護相当サービスを提供した際には、その利用者から利用料の一部として、当該通所介護相当サービスに係る第１号事業</w:t>
      </w:r>
      <w:r>
        <w:rPr>
          <w:rFonts w:ascii="ＭＳ 明朝" w:eastAsia="ＭＳ 明朝" w:hAnsi="ＭＳ 明朝" w:cs="ＭＳ 明朝" w:hint="eastAsia"/>
          <w:color w:val="000000"/>
        </w:rPr>
        <w:t>費用基準額から当該通所介護相当サービス事業者に支払われる第１号事業支給費の額を控除して得た額の支払を受けるものとする。</w:t>
      </w:r>
    </w:p>
    <w:p w14:paraId="6CADAA6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通所介護相当サービス事業者は、法定代理受領サービスに該当しない通所介護相当サービスを提供した際にその利用者から支払を受ける利用料の額と、通所介護相当サービスに係る第１号事業費用基準額との間に、不合理な差額が生じないようにしなければならない。</w:t>
      </w:r>
    </w:p>
    <w:p w14:paraId="5D6E280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通所介護相当サービス事業者は、前２項の支払を受ける額のほか、次の各号に掲げる費用の額の支払を利用者から受けることができる。</w:t>
      </w:r>
    </w:p>
    <w:p w14:paraId="66015D0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利用者の</w:t>
      </w:r>
      <w:r>
        <w:rPr>
          <w:rFonts w:ascii="ＭＳ 明朝" w:eastAsia="ＭＳ 明朝" w:hAnsi="ＭＳ 明朝" w:cs="ＭＳ 明朝" w:hint="eastAsia"/>
          <w:color w:val="000000"/>
        </w:rPr>
        <w:t>選定により通常の事業の実施地域以外の地域に居住する利用者に対して行う送迎に要する費用</w:t>
      </w:r>
    </w:p>
    <w:p w14:paraId="5D5B4F0D"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食事の提供に要する費用</w:t>
      </w:r>
    </w:p>
    <w:p w14:paraId="12F4A0A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おむつ代</w:t>
      </w:r>
    </w:p>
    <w:p w14:paraId="4DC50FD2"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前３号に掲げるもののほか、通所介護相当サービスの提供において提供される便宜のうち、日常生活においても通常必要となるものに係る費用であって、その利用者に負担させることが適当と認められる費用</w:t>
      </w:r>
    </w:p>
    <w:p w14:paraId="1BFCD89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通所介護相当サービス事業者は、第３項の費用の額に係るサービスの提供に当たっては、あらかじめ、利用者又はその家族に対し、当該サービスの内容及び費用について説明を行い、利用者の同意</w:t>
      </w:r>
      <w:r>
        <w:rPr>
          <w:rFonts w:ascii="ＭＳ 明朝" w:eastAsia="ＭＳ 明朝" w:hAnsi="ＭＳ 明朝" w:cs="ＭＳ 明朝" w:hint="eastAsia"/>
          <w:color w:val="000000"/>
        </w:rPr>
        <w:t>を得なければならない。</w:t>
      </w:r>
    </w:p>
    <w:p w14:paraId="4E0EB309"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（運営規程）</w:t>
      </w:r>
    </w:p>
    <w:p w14:paraId="24F73C5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58</w:t>
      </w:r>
      <w:r>
        <w:rPr>
          <w:rFonts w:ascii="ＭＳ 明朝" w:eastAsia="ＭＳ 明朝" w:hAnsi="ＭＳ 明朝" w:cs="ＭＳ 明朝" w:hint="eastAsia"/>
          <w:color w:val="000000"/>
        </w:rPr>
        <w:t>条　通所介護相当サービス事業者は、通所介護相当サービス事業所ごとに、次に掲げる事業の運営についての重要事項に関する規程を定めておかなければならない。</w:t>
      </w:r>
    </w:p>
    <w:p w14:paraId="3BD351F7"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事業の目的及び運営の方針</w:t>
      </w:r>
    </w:p>
    <w:p w14:paraId="34FC419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従業者の職種、員数及び職務の内容</w:t>
      </w:r>
    </w:p>
    <w:p w14:paraId="4C6CA43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営業日及び営業時間</w:t>
      </w:r>
    </w:p>
    <w:p w14:paraId="7EE540A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通所介護相当サービスの利用定員</w:t>
      </w:r>
    </w:p>
    <w:p w14:paraId="3BED281F"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通所介護相当サービスの内容及び利用料その他の費用の額</w:t>
      </w:r>
    </w:p>
    <w:p w14:paraId="1428F99E"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通常の事業の実施地域</w:t>
      </w:r>
    </w:p>
    <w:p w14:paraId="02FCD966"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サービス利用に当たっての留意事項</w:t>
      </w:r>
    </w:p>
    <w:p w14:paraId="392CDDF8"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緊急時等における対応方法</w:t>
      </w:r>
    </w:p>
    <w:p w14:paraId="094C4A9E"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非常災害対策</w:t>
      </w:r>
    </w:p>
    <w:p w14:paraId="4ED73982"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その他運営に関する重要事項</w:t>
      </w:r>
    </w:p>
    <w:p w14:paraId="31C60D37"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（勤務体制の確保等）</w:t>
      </w:r>
    </w:p>
    <w:p w14:paraId="15F5BA6B"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59</w:t>
      </w:r>
      <w:r>
        <w:rPr>
          <w:rFonts w:ascii="ＭＳ 明朝" w:eastAsia="ＭＳ 明朝" w:hAnsi="ＭＳ 明朝" w:cs="ＭＳ 明朝" w:hint="eastAsia"/>
          <w:color w:val="000000"/>
        </w:rPr>
        <w:t>条　通所介護相当サービス事業者は、利用者に対し適切な通所介護相当サービスを提供できるよう、通所介護相当サービス事業所ごとに勤務の体制を定めておかなければならない。</w:t>
      </w:r>
    </w:p>
    <w:p w14:paraId="0EFD60A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通所介護相当サービス事業者は、通所介護相当サービス事業所ごとに、当該通所介護相当サービス事業所の従業者によって通所介護相当サービスを提供しなければならない。ただし、利用者の処遇に直接影響を及ぼさない業務については、この限りでない。</w:t>
      </w:r>
    </w:p>
    <w:p w14:paraId="2970DE7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通所介護相当サービス</w:t>
      </w:r>
      <w:r>
        <w:rPr>
          <w:rFonts w:ascii="ＭＳ 明朝" w:eastAsia="ＭＳ 明朝" w:hAnsi="ＭＳ 明朝" w:cs="ＭＳ 明朝" w:hint="eastAsia"/>
          <w:color w:val="000000"/>
        </w:rPr>
        <w:t>事業者は、通所介護相当サービス従業者の資質の向上のために、その研修の機会を確保しなければならない。</w:t>
      </w:r>
    </w:p>
    <w:p w14:paraId="6A12B31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（定員の遵守）</w:t>
      </w:r>
    </w:p>
    <w:p w14:paraId="6A6CBCD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60</w:t>
      </w:r>
      <w:r>
        <w:rPr>
          <w:rFonts w:ascii="ＭＳ 明朝" w:eastAsia="ＭＳ 明朝" w:hAnsi="ＭＳ 明朝" w:cs="ＭＳ 明朝" w:hint="eastAsia"/>
          <w:color w:val="000000"/>
        </w:rPr>
        <w:t>条　通所介護相当サービス事業者は、利用定員を超えて通所介護相当サービスの提供を行ってはならない。ただし、災害その他のやむを得ない事情がある場合は、この限りでない。</w:t>
      </w:r>
    </w:p>
    <w:p w14:paraId="68945A64"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（非常災害対策）</w:t>
      </w:r>
    </w:p>
    <w:p w14:paraId="1E5C9E93"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61</w:t>
      </w:r>
      <w:r>
        <w:rPr>
          <w:rFonts w:ascii="ＭＳ 明朝" w:eastAsia="ＭＳ 明朝" w:hAnsi="ＭＳ 明朝" w:cs="ＭＳ 明朝" w:hint="eastAsia"/>
          <w:color w:val="000000"/>
        </w:rPr>
        <w:t>条　通所介護相当サービス事業者は、非常災害に関する具体的計画を立て、非常災害時の関係機関への通報及び連携体制を整備し、それらを定期的に従業者に周知するとともに、定期的に避難、救出その他必要な訓練を行わ</w:t>
      </w:r>
      <w:r>
        <w:rPr>
          <w:rFonts w:ascii="ＭＳ 明朝" w:eastAsia="ＭＳ 明朝" w:hAnsi="ＭＳ 明朝" w:cs="ＭＳ 明朝" w:hint="eastAsia"/>
          <w:color w:val="000000"/>
        </w:rPr>
        <w:t>なければならない。</w:t>
      </w:r>
    </w:p>
    <w:p w14:paraId="623C249F"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（衛生管理等）</w:t>
      </w:r>
    </w:p>
    <w:p w14:paraId="3855E2F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62</w:t>
      </w:r>
      <w:r>
        <w:rPr>
          <w:rFonts w:ascii="ＭＳ 明朝" w:eastAsia="ＭＳ 明朝" w:hAnsi="ＭＳ 明朝" w:cs="ＭＳ 明朝" w:hint="eastAsia"/>
          <w:color w:val="000000"/>
        </w:rPr>
        <w:t>条　通所介護相当サービス事業者は、利用者の使用する施設、食器その他の設備又は飲用に供する水について、衛生的な管理に努め、又は衛生上必要な措置を講じなければならない。</w:t>
      </w:r>
    </w:p>
    <w:p w14:paraId="51F0291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通所介護相当サービス事業者は、当該通所介護相当サービス事業所において感染症が発生し、又はまん延しないように必要な措置を講ずるよう努めなければならない。</w:t>
      </w:r>
    </w:p>
    <w:p w14:paraId="05645223"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（記録の整備）</w:t>
      </w:r>
    </w:p>
    <w:p w14:paraId="74AFBDD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63</w:t>
      </w:r>
      <w:r>
        <w:rPr>
          <w:rFonts w:ascii="ＭＳ 明朝" w:eastAsia="ＭＳ 明朝" w:hAnsi="ＭＳ 明朝" w:cs="ＭＳ 明朝" w:hint="eastAsia"/>
          <w:color w:val="000000"/>
        </w:rPr>
        <w:t>条　通所介護相当サービス事業者は、従業者、設備、備品及び会計に関する次の各号に掲げる記録を整備し、その完結の日から５年間保存し</w:t>
      </w:r>
      <w:r>
        <w:rPr>
          <w:rFonts w:ascii="ＭＳ 明朝" w:eastAsia="ＭＳ 明朝" w:hAnsi="ＭＳ 明朝" w:cs="ＭＳ 明朝" w:hint="eastAsia"/>
          <w:color w:val="000000"/>
        </w:rPr>
        <w:t>なければならない。</w:t>
      </w:r>
    </w:p>
    <w:p w14:paraId="1512B2A1"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通所介護相当サービス計画</w:t>
      </w:r>
    </w:p>
    <w:p w14:paraId="095B95F2"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(2) </w:t>
      </w:r>
      <w:r>
        <w:rPr>
          <w:rFonts w:ascii="ＭＳ 明朝" w:eastAsia="ＭＳ 明朝" w:hAnsi="ＭＳ 明朝" w:cs="ＭＳ 明朝" w:hint="eastAsia"/>
          <w:color w:val="000000"/>
        </w:rPr>
        <w:t>次条において準用する第</w:t>
      </w:r>
      <w:r>
        <w:rPr>
          <w:rFonts w:ascii="ＭＳ 明朝" w:eastAsia="ＭＳ 明朝" w:hAnsi="ＭＳ 明朝" w:cs="ＭＳ 明朝"/>
          <w:color w:val="000000"/>
        </w:rPr>
        <w:t>19</w:t>
      </w:r>
      <w:r>
        <w:rPr>
          <w:rFonts w:ascii="ＭＳ 明朝" w:eastAsia="ＭＳ 明朝" w:hAnsi="ＭＳ 明朝" w:cs="ＭＳ 明朝" w:hint="eastAsia"/>
          <w:color w:val="000000"/>
        </w:rPr>
        <w:t>条第２項に規定する提供した具体的なサービスの内容等の記録</w:t>
      </w:r>
    </w:p>
    <w:p w14:paraId="19941505"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次条において準用する第</w:t>
      </w:r>
      <w:r>
        <w:rPr>
          <w:rFonts w:ascii="ＭＳ 明朝" w:eastAsia="ＭＳ 明朝" w:hAnsi="ＭＳ 明朝" w:cs="ＭＳ 明朝"/>
          <w:color w:val="000000"/>
        </w:rPr>
        <w:t>23</w:t>
      </w:r>
      <w:r>
        <w:rPr>
          <w:rFonts w:ascii="ＭＳ 明朝" w:eastAsia="ＭＳ 明朝" w:hAnsi="ＭＳ 明朝" w:cs="ＭＳ 明朝" w:hint="eastAsia"/>
          <w:color w:val="000000"/>
        </w:rPr>
        <w:t>条に規定する市への通知にかかる記録</w:t>
      </w:r>
    </w:p>
    <w:p w14:paraId="60F72BD1"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次条において準用する第</w:t>
      </w:r>
      <w:r>
        <w:rPr>
          <w:rFonts w:ascii="ＭＳ 明朝" w:eastAsia="ＭＳ 明朝" w:hAnsi="ＭＳ 明朝" w:cs="ＭＳ 明朝"/>
          <w:color w:val="000000"/>
        </w:rPr>
        <w:t>34</w:t>
      </w:r>
      <w:r>
        <w:rPr>
          <w:rFonts w:ascii="ＭＳ 明朝" w:eastAsia="ＭＳ 明朝" w:hAnsi="ＭＳ 明朝" w:cs="ＭＳ 明朝" w:hint="eastAsia"/>
          <w:color w:val="000000"/>
        </w:rPr>
        <w:t>条第２項に規定する苦情の内容等の記録</w:t>
      </w:r>
    </w:p>
    <w:p w14:paraId="0558EA5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次条において準用する第</w:t>
      </w:r>
      <w:r>
        <w:rPr>
          <w:rFonts w:ascii="ＭＳ 明朝" w:eastAsia="ＭＳ 明朝" w:hAnsi="ＭＳ 明朝" w:cs="ＭＳ 明朝"/>
          <w:color w:val="000000"/>
        </w:rPr>
        <w:t>36</w:t>
      </w:r>
      <w:r>
        <w:rPr>
          <w:rFonts w:ascii="ＭＳ 明朝" w:eastAsia="ＭＳ 明朝" w:hAnsi="ＭＳ 明朝" w:cs="ＭＳ 明朝" w:hint="eastAsia"/>
          <w:color w:val="000000"/>
        </w:rPr>
        <w:t>条第２項に規定する事故の状況及び事故に際して採った処置についての記録</w:t>
      </w:r>
    </w:p>
    <w:p w14:paraId="3F21BC6E"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（準用）</w:t>
      </w:r>
    </w:p>
    <w:p w14:paraId="0C4698B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64</w:t>
      </w:r>
      <w:r>
        <w:rPr>
          <w:rFonts w:ascii="ＭＳ 明朝" w:eastAsia="ＭＳ 明朝" w:hAnsi="ＭＳ 明朝" w:cs="ＭＳ 明朝" w:hint="eastAsia"/>
          <w:color w:val="000000"/>
        </w:rPr>
        <w:t>条　第８条から第</w:t>
      </w:r>
      <w:r>
        <w:rPr>
          <w:rFonts w:ascii="ＭＳ 明朝" w:eastAsia="ＭＳ 明朝" w:hAnsi="ＭＳ 明朝" w:cs="ＭＳ 明朝"/>
          <w:color w:val="000000"/>
        </w:rPr>
        <w:t>17</w:t>
      </w:r>
      <w:r>
        <w:rPr>
          <w:rFonts w:ascii="ＭＳ 明朝" w:eastAsia="ＭＳ 明朝" w:hAnsi="ＭＳ 明朝" w:cs="ＭＳ 明朝" w:hint="eastAsia"/>
          <w:color w:val="000000"/>
        </w:rPr>
        <w:t>条まで、第</w:t>
      </w:r>
      <w:r>
        <w:rPr>
          <w:rFonts w:ascii="ＭＳ 明朝" w:eastAsia="ＭＳ 明朝" w:hAnsi="ＭＳ 明朝" w:cs="ＭＳ 明朝"/>
          <w:color w:val="000000"/>
        </w:rPr>
        <w:t>19</w:t>
      </w:r>
      <w:r>
        <w:rPr>
          <w:rFonts w:ascii="ＭＳ 明朝" w:eastAsia="ＭＳ 明朝" w:hAnsi="ＭＳ 明朝" w:cs="ＭＳ 明朝" w:hint="eastAsia"/>
          <w:color w:val="000000"/>
        </w:rPr>
        <w:t>条、第</w:t>
      </w:r>
      <w:r>
        <w:rPr>
          <w:rFonts w:ascii="ＭＳ 明朝" w:eastAsia="ＭＳ 明朝" w:hAnsi="ＭＳ 明朝" w:cs="ＭＳ 明朝"/>
          <w:color w:val="000000"/>
        </w:rPr>
        <w:t>21</w:t>
      </w:r>
      <w:r>
        <w:rPr>
          <w:rFonts w:ascii="ＭＳ 明朝" w:eastAsia="ＭＳ 明朝" w:hAnsi="ＭＳ 明朝" w:cs="ＭＳ 明朝" w:hint="eastAsia"/>
          <w:color w:val="000000"/>
        </w:rPr>
        <w:t>条、第</w:t>
      </w:r>
      <w:r>
        <w:rPr>
          <w:rFonts w:ascii="ＭＳ 明朝" w:eastAsia="ＭＳ 明朝" w:hAnsi="ＭＳ 明朝" w:cs="ＭＳ 明朝"/>
          <w:color w:val="000000"/>
        </w:rPr>
        <w:t>23</w:t>
      </w:r>
      <w:r>
        <w:rPr>
          <w:rFonts w:ascii="ＭＳ 明朝" w:eastAsia="ＭＳ 明朝" w:hAnsi="ＭＳ 明朝" w:cs="ＭＳ 明朝" w:hint="eastAsia"/>
          <w:color w:val="000000"/>
        </w:rPr>
        <w:t>条、第</w:t>
      </w:r>
      <w:r>
        <w:rPr>
          <w:rFonts w:ascii="ＭＳ 明朝" w:eastAsia="ＭＳ 明朝" w:hAnsi="ＭＳ 明朝" w:cs="ＭＳ 明朝"/>
          <w:color w:val="000000"/>
        </w:rPr>
        <w:t>24</w:t>
      </w:r>
      <w:r>
        <w:rPr>
          <w:rFonts w:ascii="ＭＳ 明朝" w:eastAsia="ＭＳ 明朝" w:hAnsi="ＭＳ 明朝" w:cs="ＭＳ 明朝" w:hint="eastAsia"/>
          <w:color w:val="000000"/>
        </w:rPr>
        <w:t>条及び第</w:t>
      </w:r>
      <w:r>
        <w:rPr>
          <w:rFonts w:ascii="ＭＳ 明朝" w:eastAsia="ＭＳ 明朝" w:hAnsi="ＭＳ 明朝" w:cs="ＭＳ 明朝"/>
          <w:color w:val="000000"/>
        </w:rPr>
        <w:t>30</w:t>
      </w:r>
      <w:r>
        <w:rPr>
          <w:rFonts w:ascii="ＭＳ 明朝" w:eastAsia="ＭＳ 明朝" w:hAnsi="ＭＳ 明朝" w:cs="ＭＳ 明朝" w:hint="eastAsia"/>
          <w:color w:val="000000"/>
        </w:rPr>
        <w:t>条から第</w:t>
      </w:r>
      <w:r>
        <w:rPr>
          <w:rFonts w:ascii="ＭＳ 明朝" w:eastAsia="ＭＳ 明朝" w:hAnsi="ＭＳ 明朝" w:cs="ＭＳ 明朝"/>
          <w:color w:val="000000"/>
        </w:rPr>
        <w:t>37</w:t>
      </w:r>
      <w:r>
        <w:rPr>
          <w:rFonts w:ascii="ＭＳ 明朝" w:eastAsia="ＭＳ 明朝" w:hAnsi="ＭＳ 明朝" w:cs="ＭＳ 明朝" w:hint="eastAsia"/>
          <w:color w:val="000000"/>
        </w:rPr>
        <w:t>条までの規定は、</w:t>
      </w:r>
      <w:r>
        <w:rPr>
          <w:rFonts w:ascii="ＭＳ 明朝" w:eastAsia="ＭＳ 明朝" w:hAnsi="ＭＳ 明朝" w:cs="ＭＳ 明朝" w:hint="eastAsia"/>
          <w:color w:val="000000"/>
        </w:rPr>
        <w:t>通所介護相当サービスの事業について準用する。この場合において、第８条及び第</w:t>
      </w:r>
      <w:r>
        <w:rPr>
          <w:rFonts w:ascii="ＭＳ 明朝" w:eastAsia="ＭＳ 明朝" w:hAnsi="ＭＳ 明朝" w:cs="ＭＳ 明朝"/>
          <w:color w:val="000000"/>
        </w:rPr>
        <w:t>30</w:t>
      </w:r>
      <w:r>
        <w:rPr>
          <w:rFonts w:ascii="ＭＳ 明朝" w:eastAsia="ＭＳ 明朝" w:hAnsi="ＭＳ 明朝" w:cs="ＭＳ 明朝" w:hint="eastAsia"/>
          <w:color w:val="000000"/>
        </w:rPr>
        <w:t>条中「第</w:t>
      </w:r>
      <w:r>
        <w:rPr>
          <w:rFonts w:ascii="ＭＳ 明朝" w:eastAsia="ＭＳ 明朝" w:hAnsi="ＭＳ 明朝" w:cs="ＭＳ 明朝"/>
          <w:color w:val="000000"/>
        </w:rPr>
        <w:t>26</w:t>
      </w:r>
      <w:r>
        <w:rPr>
          <w:rFonts w:ascii="ＭＳ 明朝" w:eastAsia="ＭＳ 明朝" w:hAnsi="ＭＳ 明朝" w:cs="ＭＳ 明朝" w:hint="eastAsia"/>
          <w:color w:val="000000"/>
        </w:rPr>
        <w:t>条」とあるのは「第</w:t>
      </w:r>
      <w:r>
        <w:rPr>
          <w:rFonts w:ascii="ＭＳ 明朝" w:eastAsia="ＭＳ 明朝" w:hAnsi="ＭＳ 明朝" w:cs="ＭＳ 明朝"/>
          <w:color w:val="000000"/>
        </w:rPr>
        <w:t>65</w:t>
      </w:r>
      <w:r>
        <w:rPr>
          <w:rFonts w:ascii="ＭＳ 明朝" w:eastAsia="ＭＳ 明朝" w:hAnsi="ＭＳ 明朝" w:cs="ＭＳ 明朝" w:hint="eastAsia"/>
          <w:color w:val="000000"/>
        </w:rPr>
        <w:t>条」と、また準用する各条及び各項において「訪問介護相当サービス」とあるのは「通所介護相当サービス」と、「訪問介護員等」とあるのは「通所介護相当サービス従事者」と読み替えるものとする。</w:t>
      </w:r>
    </w:p>
    <w:p w14:paraId="0B5E36CC"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第５節　介護予防のための効果的な支援の方法に関する基準</w:t>
      </w:r>
    </w:p>
    <w:p w14:paraId="3868E31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（通所介護相当サービスの基本取扱方針）</w:t>
      </w:r>
    </w:p>
    <w:p w14:paraId="2ADBA412"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65</w:t>
      </w:r>
      <w:r>
        <w:rPr>
          <w:rFonts w:ascii="ＭＳ 明朝" w:eastAsia="ＭＳ 明朝" w:hAnsi="ＭＳ 明朝" w:cs="ＭＳ 明朝" w:hint="eastAsia"/>
          <w:color w:val="000000"/>
        </w:rPr>
        <w:t>条　通所介護相当サービスは、利用者の介護予防に資するよう、その目標を設定し、計画的に行わなければならない。</w:t>
      </w:r>
    </w:p>
    <w:p w14:paraId="4732166A"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 xml:space="preserve">２　</w:t>
      </w:r>
      <w:r>
        <w:rPr>
          <w:rFonts w:ascii="ＭＳ 明朝" w:eastAsia="ＭＳ 明朝" w:hAnsi="ＭＳ 明朝" w:cs="ＭＳ 明朝" w:hint="eastAsia"/>
          <w:color w:val="000000"/>
        </w:rPr>
        <w:t>通所介護相当サービス事業者は、自らその提供する通所介護相当サービスの質の評価を行うとともに、主治の医師又は歯科医師とも連携を図りつつ、常にその改善を図らなければならない。</w:t>
      </w:r>
    </w:p>
    <w:p w14:paraId="6792AC1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通所介護相当サービス事業者は、通所介護相当サービスの提供に当たり、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w:t>
      </w:r>
      <w:r>
        <w:rPr>
          <w:rFonts w:ascii="ＭＳ 明朝" w:eastAsia="ＭＳ 明朝" w:hAnsi="ＭＳ 明朝" w:cs="ＭＳ 明朝" w:hint="eastAsia"/>
          <w:color w:val="000000"/>
        </w:rPr>
        <w:t>常に意識してサービスの提供に当たらなければならない。</w:t>
      </w:r>
    </w:p>
    <w:p w14:paraId="00E19294"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通所介護相当サービス事業者は、利用者がその有する能力を最大限活用することができるような方法によるサービスの提供に努めなければならない。</w:t>
      </w:r>
    </w:p>
    <w:p w14:paraId="68C0FA8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５　通所介護相当サービス事業者は、通所介護相当サービスの提供に当たり、利用者とのコミュニケーションを十分に図ることその他の様々な方法により、利用者が主体的に事業に参加するよう適切な働きかけに努めなければならない。</w:t>
      </w:r>
    </w:p>
    <w:p w14:paraId="4E57E0D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（通所介護相当サービスの具体的取扱方針）</w:t>
      </w:r>
    </w:p>
    <w:p w14:paraId="1C5873B7"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66</w:t>
      </w:r>
      <w:r>
        <w:rPr>
          <w:rFonts w:ascii="ＭＳ 明朝" w:eastAsia="ＭＳ 明朝" w:hAnsi="ＭＳ 明朝" w:cs="ＭＳ 明朝" w:hint="eastAsia"/>
          <w:color w:val="000000"/>
        </w:rPr>
        <w:t>条　通所介護相当サービスの方針は、第</w:t>
      </w:r>
      <w:r>
        <w:rPr>
          <w:rFonts w:ascii="ＭＳ 明朝" w:eastAsia="ＭＳ 明朝" w:hAnsi="ＭＳ 明朝" w:cs="ＭＳ 明朝"/>
          <w:color w:val="000000"/>
        </w:rPr>
        <w:t>53</w:t>
      </w:r>
      <w:r>
        <w:rPr>
          <w:rFonts w:ascii="ＭＳ 明朝" w:eastAsia="ＭＳ 明朝" w:hAnsi="ＭＳ 明朝" w:cs="ＭＳ 明朝" w:hint="eastAsia"/>
          <w:color w:val="000000"/>
        </w:rPr>
        <w:t>条に規定する基本</w:t>
      </w:r>
      <w:r>
        <w:rPr>
          <w:rFonts w:ascii="ＭＳ 明朝" w:eastAsia="ＭＳ 明朝" w:hAnsi="ＭＳ 明朝" w:cs="ＭＳ 明朝" w:hint="eastAsia"/>
          <w:color w:val="000000"/>
        </w:rPr>
        <w:t>方針に基づき、次に掲げるところによるものとする。</w:t>
      </w:r>
    </w:p>
    <w:p w14:paraId="085BF96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通所介護相当サービスの提供に当たっては、主治の医師又は歯科医師からの情報伝達やサービス担当者会議を通じる等の適切な方法により、利用者の心身の状況、その置かれている環境等利用者の日常生活全般の状況の的確な把握を行うものとする。</w:t>
      </w:r>
    </w:p>
    <w:p w14:paraId="4B7B36DC"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通所介護相当サービス事業所の管理者は、前号に規定する利用者の日常生活全般の状況及び希望を踏まえて、通所介護相当サービスの目標、当該目標を達成するための具体的なサービスの内容、サービスの提供を行う期間等を記載した通所介護相</w:t>
      </w:r>
      <w:r>
        <w:rPr>
          <w:rFonts w:ascii="ＭＳ 明朝" w:eastAsia="ＭＳ 明朝" w:hAnsi="ＭＳ 明朝" w:cs="ＭＳ 明朝" w:hint="eastAsia"/>
          <w:color w:val="000000"/>
        </w:rPr>
        <w:t>当サービス計画を作成するものとする。</w:t>
      </w:r>
    </w:p>
    <w:p w14:paraId="50F48557"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通所介護相当サービス計画は、既に介護予防サービス計画又は介護予防ケアマネジ</w:t>
      </w:r>
      <w:r>
        <w:rPr>
          <w:rFonts w:ascii="ＭＳ 明朝" w:eastAsia="ＭＳ 明朝" w:hAnsi="ＭＳ 明朝" w:cs="ＭＳ 明朝" w:hint="eastAsia"/>
          <w:color w:val="000000"/>
        </w:rPr>
        <w:lastRenderedPageBreak/>
        <w:t>メントプランが作成されている場合は、当該計画の内容に沿って作成しなければならない。</w:t>
      </w:r>
    </w:p>
    <w:p w14:paraId="4FAC3844"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(4) </w:t>
      </w:r>
      <w:r>
        <w:rPr>
          <w:rFonts w:ascii="ＭＳ 明朝" w:eastAsia="ＭＳ 明朝" w:hAnsi="ＭＳ 明朝" w:cs="ＭＳ 明朝" w:hint="eastAsia"/>
          <w:color w:val="000000"/>
        </w:rPr>
        <w:t>通所介護相当サービス事業所の管理者は、通所介護相当サービス計画の作成に当たっては、その内容について利用者又はその家族に対して説明し、利用者の同意を得なければならない。</w:t>
      </w:r>
    </w:p>
    <w:p w14:paraId="1CF7647E"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通所介護相当サービス事業所の管理者は、通所介護相当サービス計画を作成した際には、当該通所介護相当サービス計画を利用者に交付</w:t>
      </w:r>
      <w:r>
        <w:rPr>
          <w:rFonts w:ascii="ＭＳ 明朝" w:eastAsia="ＭＳ 明朝" w:hAnsi="ＭＳ 明朝" w:cs="ＭＳ 明朝" w:hint="eastAsia"/>
          <w:color w:val="000000"/>
        </w:rPr>
        <w:t>しなければならない。</w:t>
      </w:r>
    </w:p>
    <w:p w14:paraId="59D6FCCE"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通所介護相当サービスの提供に当たっては、通所介護相当サービス計画に基づき、利用者が日常生活を営むのに必要な支援を行うものとする。</w:t>
      </w:r>
    </w:p>
    <w:p w14:paraId="27AD4C2B"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通所介護相当サービスの提供に当たっては、懇切丁寧に行うことを旨とし、利用者又はその家族に対し、サービスの提供方法等について、理解しやすいように説明を行うものとする。</w:t>
      </w:r>
    </w:p>
    <w:p w14:paraId="3E4FE596"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通所介護相当サービスの提供に当たっては、介護技術の進歩に対応し、適切な介護技術をもってサービスの提供を行うものとする。</w:t>
      </w:r>
    </w:p>
    <w:p w14:paraId="1A278EC6"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通所介護相当サービス事業所の管理者は、通所</w:t>
      </w:r>
      <w:r>
        <w:rPr>
          <w:rFonts w:ascii="ＭＳ 明朝" w:eastAsia="ＭＳ 明朝" w:hAnsi="ＭＳ 明朝" w:cs="ＭＳ 明朝" w:hint="eastAsia"/>
          <w:color w:val="000000"/>
        </w:rPr>
        <w:t>介護相当サービス計画に基づくサービスの提供の開始時から、少なくとも１月に１回は、当該通所介護相当サービス計画に係る利用者の状態、当該利用者に対するサービスの提供状況等について、当該サービスの提供に係る介護予防サービス計画又は介護予防ケアマネジメントプランを作成した介護予防支援事業者に報告するとともに、当該通所介護相当サービス計画に記載したサービスの提供を行う期間が終了するまでに、少なくとも１回は、当該通所介護相当サービス計画の実施状況の把握（以下、この条において「モニタリング」という。）を行うものとする。</w:t>
      </w:r>
    </w:p>
    <w:p w14:paraId="7A9D0F41"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(10) </w:t>
      </w:r>
      <w:r>
        <w:rPr>
          <w:rFonts w:ascii="ＭＳ 明朝" w:eastAsia="ＭＳ 明朝" w:hAnsi="ＭＳ 明朝" w:cs="ＭＳ 明朝" w:hint="eastAsia"/>
          <w:color w:val="000000"/>
        </w:rPr>
        <w:t>通所介護相当サービスの管理者は、モニタリングの結果を記録し、当該記録を当該サービスの提供に係る介護予防サービス計画又は介護予防ケアマネジメントプランを作成した介護予防支援事業者に報告しなければならない。</w:t>
      </w:r>
    </w:p>
    <w:p w14:paraId="765F1BD5"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(11) </w:t>
      </w:r>
      <w:r>
        <w:rPr>
          <w:rFonts w:ascii="ＭＳ 明朝" w:eastAsia="ＭＳ 明朝" w:hAnsi="ＭＳ 明朝" w:cs="ＭＳ 明朝" w:hint="eastAsia"/>
          <w:color w:val="000000"/>
        </w:rPr>
        <w:t>通所介護相当サービスの管理者は、モニタリングの結果を踏まえ、必要に応じて通所介護相当サービス計画の変更を行うものとする。</w:t>
      </w:r>
    </w:p>
    <w:p w14:paraId="39BBB7E2"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(12) </w:t>
      </w:r>
      <w:r>
        <w:rPr>
          <w:rFonts w:ascii="ＭＳ 明朝" w:eastAsia="ＭＳ 明朝" w:hAnsi="ＭＳ 明朝" w:cs="ＭＳ 明朝" w:hint="eastAsia"/>
          <w:color w:val="000000"/>
        </w:rPr>
        <w:t>第１号から第</w:t>
      </w:r>
      <w:r>
        <w:rPr>
          <w:rFonts w:ascii="ＭＳ 明朝" w:eastAsia="ＭＳ 明朝" w:hAnsi="ＭＳ 明朝" w:cs="ＭＳ 明朝"/>
          <w:color w:val="000000"/>
        </w:rPr>
        <w:t>10</w:t>
      </w:r>
      <w:r>
        <w:rPr>
          <w:rFonts w:ascii="ＭＳ 明朝" w:eastAsia="ＭＳ 明朝" w:hAnsi="ＭＳ 明朝" w:cs="ＭＳ 明朝" w:hint="eastAsia"/>
          <w:color w:val="000000"/>
        </w:rPr>
        <w:t>号までの規定は、前号に規定する通所介護相当サービス計画の変更について準用する。</w:t>
      </w:r>
    </w:p>
    <w:p w14:paraId="718A3C87"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（通所介護相当サービスの提供に当たっての留意点）</w:t>
      </w:r>
    </w:p>
    <w:p w14:paraId="5F4108AB"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67</w:t>
      </w:r>
      <w:r>
        <w:rPr>
          <w:rFonts w:ascii="ＭＳ 明朝" w:eastAsia="ＭＳ 明朝" w:hAnsi="ＭＳ 明朝" w:cs="ＭＳ 明朝" w:hint="eastAsia"/>
          <w:color w:val="000000"/>
        </w:rPr>
        <w:t xml:space="preserve">条　</w:t>
      </w:r>
      <w:r>
        <w:rPr>
          <w:rFonts w:ascii="ＭＳ 明朝" w:eastAsia="ＭＳ 明朝" w:hAnsi="ＭＳ 明朝" w:cs="ＭＳ 明朝" w:hint="eastAsia"/>
          <w:color w:val="000000"/>
        </w:rPr>
        <w:t>通所介護相当サービスの提供に当たっては、介護予防の効果を最大限高める観点から、次に掲げる事項に留意しながら行わなければならない。</w:t>
      </w:r>
    </w:p>
    <w:p w14:paraId="5CF66B4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通所介護相当サービス事業者は、サービスの提供に当たり、介護予防支援又は介護予防ケアマネジメントにおけるアセスメントにおいて把握された課題、通所介護相当サービスの提供による当該課題に係る改善状況等を踏まえつつ、効率的かつ柔軟なサービスの提供に努めること。</w:t>
      </w:r>
    </w:p>
    <w:p w14:paraId="747D5C00"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通所介護相当サービス事業者は、運動器機能向上サービス、栄養改善サービス又は口腔機能向上サービスを提供するに当たっ</w:t>
      </w:r>
      <w:r>
        <w:rPr>
          <w:rFonts w:ascii="ＭＳ 明朝" w:eastAsia="ＭＳ 明朝" w:hAnsi="ＭＳ 明朝" w:cs="ＭＳ 明朝" w:hint="eastAsia"/>
          <w:color w:val="000000"/>
        </w:rPr>
        <w:t>ては、国内外の文献等において有効性が確認されている等の適切なものとすること。</w:t>
      </w:r>
    </w:p>
    <w:p w14:paraId="083F5F78" w14:textId="77777777" w:rsidR="00000000" w:rsidRDefault="00006863">
      <w:pPr>
        <w:spacing w:line="24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通所介護相当サービス事業者は、サービスの提供に当たり、利用者が虚弱な高齢者</w:t>
      </w:r>
      <w:r>
        <w:rPr>
          <w:rFonts w:ascii="ＭＳ 明朝" w:eastAsia="ＭＳ 明朝" w:hAnsi="ＭＳ 明朝" w:cs="ＭＳ 明朝" w:hint="eastAsia"/>
          <w:color w:val="000000"/>
        </w:rPr>
        <w:lastRenderedPageBreak/>
        <w:t>であることに十分に配慮し、利用者に危険が伴うような強い負荷を伴うサービスの提供は行わないとともに、次条に規定する安全管理体制等の確保を図ること等を通じて、利用者の安全面に最大限配慮すること。</w:t>
      </w:r>
    </w:p>
    <w:p w14:paraId="023E2EA0"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（安全管理体制等の確保）</w:t>
      </w:r>
    </w:p>
    <w:p w14:paraId="268F742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68</w:t>
      </w:r>
      <w:r>
        <w:rPr>
          <w:rFonts w:ascii="ＭＳ 明朝" w:eastAsia="ＭＳ 明朝" w:hAnsi="ＭＳ 明朝" w:cs="ＭＳ 明朝" w:hint="eastAsia"/>
          <w:color w:val="000000"/>
        </w:rPr>
        <w:t>条　通所介護相当サービス事業者は、サービスの提供を行っているときに利用者に病状の急変等が生じた場合に備え、緊急時マニュアル等を作</w:t>
      </w:r>
      <w:r>
        <w:rPr>
          <w:rFonts w:ascii="ＭＳ 明朝" w:eastAsia="ＭＳ 明朝" w:hAnsi="ＭＳ 明朝" w:cs="ＭＳ 明朝" w:hint="eastAsia"/>
          <w:color w:val="000000"/>
        </w:rPr>
        <w:t>成し、その事業所内の従業者に周知徹底を図るとともに、速やかに主治の医師への連絡を行えるよう、緊急時の連絡方法をあらかじめ定めておかなければならない。</w:t>
      </w:r>
    </w:p>
    <w:p w14:paraId="6868200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通所介護相当サービス事業者は、サービスの提供に当たり、転倒等を防止するための環境整備に努めなければならない。</w:t>
      </w:r>
    </w:p>
    <w:p w14:paraId="7DA1F3A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通所介護相当サービス事業者は、サービスの提供に当たり、事前に脈拍や血圧等を測定する等利用者の当日の体調を確認するとともに、無理のない適度なサービスの内容とするよう努めなければならない。</w:t>
      </w:r>
    </w:p>
    <w:p w14:paraId="490C32B7"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通所介護相当サービス事業者は、サービスの提供を行ってい</w:t>
      </w:r>
      <w:r>
        <w:rPr>
          <w:rFonts w:ascii="ＭＳ 明朝" w:eastAsia="ＭＳ 明朝" w:hAnsi="ＭＳ 明朝" w:cs="ＭＳ 明朝" w:hint="eastAsia"/>
          <w:color w:val="000000"/>
        </w:rPr>
        <w:t>るときにおいても、利用者の体調の変化に常に気を配り、病状の急変等が生じた場合その他必要な場合には、速やかに主治の医師への連絡を行う等の必要な措置を講じなければならない。</w:t>
      </w:r>
    </w:p>
    <w:p w14:paraId="74027E67" w14:textId="77777777" w:rsidR="00000000" w:rsidRDefault="00006863">
      <w:pPr>
        <w:spacing w:line="24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第５章　通所型サービス</w:t>
      </w:r>
      <w:r>
        <w:rPr>
          <w:rFonts w:ascii="ＭＳ 明朝" w:eastAsia="ＭＳ 明朝" w:hAnsi="ＭＳ 明朝" w:cs="ＭＳ 明朝"/>
          <w:color w:val="000000"/>
        </w:rPr>
        <w:t>A</w:t>
      </w:r>
    </w:p>
    <w:p w14:paraId="1EB83326"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第１節　基本方針</w:t>
      </w:r>
    </w:p>
    <w:p w14:paraId="1B8F0ADB"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（基本方針）</w:t>
      </w:r>
    </w:p>
    <w:p w14:paraId="59A02310"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69</w:t>
      </w:r>
      <w:r>
        <w:rPr>
          <w:rFonts w:ascii="ＭＳ 明朝" w:eastAsia="ＭＳ 明朝" w:hAnsi="ＭＳ 明朝" w:cs="ＭＳ 明朝" w:hint="eastAsia"/>
          <w:color w:val="000000"/>
        </w:rPr>
        <w:t>条　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は、利用者が可能な限り居宅において、状態等を踏まえながら、利用者の生活機能及び社会的機能の維持又は向上を目指すものでなければならない。</w:t>
      </w:r>
    </w:p>
    <w:p w14:paraId="6F6DFCCB"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第２節　人員に関する基準</w:t>
      </w:r>
    </w:p>
    <w:p w14:paraId="6987EBBC"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（従事者の員数）</w:t>
      </w:r>
    </w:p>
    <w:p w14:paraId="1E6B6C08"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70</w:t>
      </w:r>
      <w:r>
        <w:rPr>
          <w:rFonts w:ascii="ＭＳ 明朝" w:eastAsia="ＭＳ 明朝" w:hAnsi="ＭＳ 明朝" w:cs="ＭＳ 明朝" w:hint="eastAsia"/>
          <w:color w:val="000000"/>
        </w:rPr>
        <w:t>条　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の事業を行う者（以下「通所型サービス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事業者」とい</w:t>
      </w:r>
      <w:r>
        <w:rPr>
          <w:rFonts w:ascii="ＭＳ 明朝" w:eastAsia="ＭＳ 明朝" w:hAnsi="ＭＳ 明朝" w:cs="ＭＳ 明朝" w:hint="eastAsia"/>
          <w:color w:val="000000"/>
        </w:rPr>
        <w:t>う。）が通所型サービス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の事業を行う事業所（以下「通所型サービス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事業所」という。）ごとに置くべき従事者（以下「通所型サービス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従事者」という。）の員数は、通所型サービス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の単位ごとに、当該通所型サービス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を提供している時間帯に従事者（専ら通所型サービス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の提供に当たる者に限る。）が勤務している時間数の合計数を、通所型サービス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を提供している時間数で除して得た数が利用者の数が</w:t>
      </w:r>
      <w:r>
        <w:rPr>
          <w:rFonts w:ascii="ＭＳ 明朝" w:eastAsia="ＭＳ 明朝" w:hAnsi="ＭＳ 明朝" w:cs="ＭＳ 明朝"/>
          <w:color w:val="000000"/>
        </w:rPr>
        <w:t>15</w:t>
      </w:r>
      <w:r>
        <w:rPr>
          <w:rFonts w:ascii="ＭＳ 明朝" w:eastAsia="ＭＳ 明朝" w:hAnsi="ＭＳ 明朝" w:cs="ＭＳ 明朝" w:hint="eastAsia"/>
          <w:color w:val="000000"/>
        </w:rPr>
        <w:t>人までの場合にあっては１以上、利用者の数が</w:t>
      </w:r>
      <w:r>
        <w:rPr>
          <w:rFonts w:ascii="ＭＳ 明朝" w:eastAsia="ＭＳ 明朝" w:hAnsi="ＭＳ 明朝" w:cs="ＭＳ 明朝"/>
          <w:color w:val="000000"/>
        </w:rPr>
        <w:t>15</w:t>
      </w:r>
      <w:r>
        <w:rPr>
          <w:rFonts w:ascii="ＭＳ 明朝" w:eastAsia="ＭＳ 明朝" w:hAnsi="ＭＳ 明朝" w:cs="ＭＳ 明朝" w:hint="eastAsia"/>
          <w:color w:val="000000"/>
        </w:rPr>
        <w:t>人を超える場合にあっては利用者１人当たりに対して必要と認められる数とする。</w:t>
      </w:r>
    </w:p>
    <w:p w14:paraId="1A1C357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通所</w:t>
      </w:r>
      <w:r>
        <w:rPr>
          <w:rFonts w:ascii="ＭＳ 明朝" w:eastAsia="ＭＳ 明朝" w:hAnsi="ＭＳ 明朝" w:cs="ＭＳ 明朝" w:hint="eastAsia"/>
          <w:color w:val="000000"/>
        </w:rPr>
        <w:t>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の単位ごとに前項の従事者を常時１人以上当該通所型サービス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に従事させなければならない。</w:t>
      </w:r>
    </w:p>
    <w:p w14:paraId="473CDA4C"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第１項の規定にかかわらず、従事者は、利用者の処遇に支障がない場合は、他の通所型サービス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の単位の従事者として従事することができるものとする。</w:t>
      </w:r>
    </w:p>
    <w:p w14:paraId="048F5FF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前各項の通所型サービス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の単位は、通所型サービス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であって、その提供が同時に１又は複数の利用者に対して一体的に行われるものをいう。</w:t>
      </w:r>
    </w:p>
    <w:p w14:paraId="0B605B39"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（管理者）</w:t>
      </w:r>
    </w:p>
    <w:p w14:paraId="0A9855C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71</w:t>
      </w:r>
      <w:r>
        <w:rPr>
          <w:rFonts w:ascii="ＭＳ 明朝" w:eastAsia="ＭＳ 明朝" w:hAnsi="ＭＳ 明朝" w:cs="ＭＳ 明朝" w:hint="eastAsia"/>
          <w:color w:val="000000"/>
        </w:rPr>
        <w:t>条　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事業所ごとに専らその職務に従事する管理者</w:t>
      </w:r>
      <w:r>
        <w:rPr>
          <w:rFonts w:ascii="ＭＳ 明朝" w:eastAsia="ＭＳ 明朝" w:hAnsi="ＭＳ 明朝" w:cs="ＭＳ 明朝" w:hint="eastAsia"/>
          <w:color w:val="000000"/>
        </w:rPr>
        <w:t>をおかなければならない。ただし、事業所の管理上支障がない場合は、当該事</w:t>
      </w:r>
      <w:r>
        <w:rPr>
          <w:rFonts w:ascii="ＭＳ 明朝" w:eastAsia="ＭＳ 明朝" w:hAnsi="ＭＳ 明朝" w:cs="ＭＳ 明朝" w:hint="eastAsia"/>
          <w:color w:val="000000"/>
        </w:rPr>
        <w:lastRenderedPageBreak/>
        <w:t>業所の他の職務に従事し、又は同一敷地内にある他の事業所、施設等の職務に従事することができるものとする。</w:t>
      </w:r>
    </w:p>
    <w:p w14:paraId="112066E0" w14:textId="77777777" w:rsidR="00000000" w:rsidRDefault="00006863">
      <w:pPr>
        <w:spacing w:line="240" w:lineRule="atLeast"/>
        <w:ind w:left="1920" w:hanging="960"/>
        <w:rPr>
          <w:rFonts w:ascii="ＭＳ 明朝" w:eastAsia="ＭＳ 明朝" w:hAnsi="ＭＳ 明朝" w:cs="ＭＳ 明朝"/>
          <w:color w:val="000000"/>
        </w:rPr>
      </w:pPr>
      <w:r>
        <w:rPr>
          <w:rFonts w:ascii="ＭＳ 明朝" w:eastAsia="ＭＳ 明朝" w:hAnsi="ＭＳ 明朝" w:cs="ＭＳ 明朝" w:hint="eastAsia"/>
          <w:color w:val="000000"/>
        </w:rPr>
        <w:t>第３節　設備に関する基準</w:t>
      </w:r>
    </w:p>
    <w:p w14:paraId="23176B34"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（設備及び備品等）</w:t>
      </w:r>
    </w:p>
    <w:p w14:paraId="54787CD6"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72</w:t>
      </w:r>
      <w:r>
        <w:rPr>
          <w:rFonts w:ascii="ＭＳ 明朝" w:eastAsia="ＭＳ 明朝" w:hAnsi="ＭＳ 明朝" w:cs="ＭＳ 明朝" w:hint="eastAsia"/>
          <w:color w:val="000000"/>
        </w:rPr>
        <w:t>条　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事業者が当該事業を行う事業者は、事業運営を行うために必要な広さを有する専用の区画を設けるものとし、その面積は３平方メートルに利用定員を乗じて得た面積以上とするほか、通所型サービス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の提供に必要な設備及び備品を備えなければならない。</w:t>
      </w:r>
    </w:p>
    <w:p w14:paraId="2D59FA81"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事業者が通所介</w:t>
      </w:r>
      <w:r>
        <w:rPr>
          <w:rFonts w:ascii="ＭＳ 明朝" w:eastAsia="ＭＳ 明朝" w:hAnsi="ＭＳ 明朝" w:cs="ＭＳ 明朝" w:hint="eastAsia"/>
          <w:color w:val="000000"/>
        </w:rPr>
        <w:t>護事業者又は地域密着型通所介護事業者の指定を併せて受け、かつ、通所型サービス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の事業と通所介護の事業又は地域密着型通所介護の事業とが同一の事業所において一体的に運営されている場合については、居宅サービス等基準第</w:t>
      </w:r>
      <w:r>
        <w:rPr>
          <w:rFonts w:ascii="ＭＳ 明朝" w:eastAsia="ＭＳ 明朝" w:hAnsi="ＭＳ 明朝" w:cs="ＭＳ 明朝"/>
          <w:color w:val="000000"/>
        </w:rPr>
        <w:t>95</w:t>
      </w:r>
      <w:r>
        <w:rPr>
          <w:rFonts w:ascii="ＭＳ 明朝" w:eastAsia="ＭＳ 明朝" w:hAnsi="ＭＳ 明朝" w:cs="ＭＳ 明朝" w:hint="eastAsia"/>
          <w:color w:val="000000"/>
        </w:rPr>
        <w:t>条第１項から第３項まで又は指定地域密着型サービス基準条例第</w:t>
      </w:r>
      <w:r>
        <w:rPr>
          <w:rFonts w:ascii="ＭＳ 明朝" w:eastAsia="ＭＳ 明朝" w:hAnsi="ＭＳ 明朝" w:cs="ＭＳ 明朝"/>
          <w:color w:val="000000"/>
        </w:rPr>
        <w:t>59</w:t>
      </w:r>
      <w:r>
        <w:rPr>
          <w:rFonts w:ascii="ＭＳ 明朝" w:eastAsia="ＭＳ 明朝" w:hAnsi="ＭＳ 明朝" w:cs="ＭＳ 明朝" w:hint="eastAsia"/>
          <w:color w:val="000000"/>
        </w:rPr>
        <w:t>条の５第１項から第３項までに規定する設備に関する基準を満たすことをもって第１項から第３項までに規定する基準を満たすものとみなすことができる。</w:t>
      </w:r>
    </w:p>
    <w:p w14:paraId="6FEBFBC1"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（準用）</w:t>
      </w:r>
    </w:p>
    <w:p w14:paraId="4B261399"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73</w:t>
      </w:r>
      <w:r>
        <w:rPr>
          <w:rFonts w:ascii="ＭＳ 明朝" w:eastAsia="ＭＳ 明朝" w:hAnsi="ＭＳ 明朝" w:cs="ＭＳ 明朝" w:hint="eastAsia"/>
          <w:color w:val="000000"/>
        </w:rPr>
        <w:t>条　第８条から第</w:t>
      </w:r>
      <w:r>
        <w:rPr>
          <w:rFonts w:ascii="ＭＳ 明朝" w:eastAsia="ＭＳ 明朝" w:hAnsi="ＭＳ 明朝" w:cs="ＭＳ 明朝"/>
          <w:color w:val="000000"/>
        </w:rPr>
        <w:t>17</w:t>
      </w:r>
      <w:r>
        <w:rPr>
          <w:rFonts w:ascii="ＭＳ 明朝" w:eastAsia="ＭＳ 明朝" w:hAnsi="ＭＳ 明朝" w:cs="ＭＳ 明朝" w:hint="eastAsia"/>
          <w:color w:val="000000"/>
        </w:rPr>
        <w:t>条まで、第</w:t>
      </w:r>
      <w:r>
        <w:rPr>
          <w:rFonts w:ascii="ＭＳ 明朝" w:eastAsia="ＭＳ 明朝" w:hAnsi="ＭＳ 明朝" w:cs="ＭＳ 明朝"/>
          <w:color w:val="000000"/>
        </w:rPr>
        <w:t>19</w:t>
      </w:r>
      <w:r>
        <w:rPr>
          <w:rFonts w:ascii="ＭＳ 明朝" w:eastAsia="ＭＳ 明朝" w:hAnsi="ＭＳ 明朝" w:cs="ＭＳ 明朝" w:hint="eastAsia"/>
          <w:color w:val="000000"/>
        </w:rPr>
        <w:t>条、第</w:t>
      </w:r>
      <w:r>
        <w:rPr>
          <w:rFonts w:ascii="ＭＳ 明朝" w:eastAsia="ＭＳ 明朝" w:hAnsi="ＭＳ 明朝" w:cs="ＭＳ 明朝"/>
          <w:color w:val="000000"/>
        </w:rPr>
        <w:t>21</w:t>
      </w:r>
      <w:r>
        <w:rPr>
          <w:rFonts w:ascii="ＭＳ 明朝" w:eastAsia="ＭＳ 明朝" w:hAnsi="ＭＳ 明朝" w:cs="ＭＳ 明朝" w:hint="eastAsia"/>
          <w:color w:val="000000"/>
        </w:rPr>
        <w:t>条、第</w:t>
      </w:r>
      <w:r>
        <w:rPr>
          <w:rFonts w:ascii="ＭＳ 明朝" w:eastAsia="ＭＳ 明朝" w:hAnsi="ＭＳ 明朝" w:cs="ＭＳ 明朝"/>
          <w:color w:val="000000"/>
        </w:rPr>
        <w:t>23</w:t>
      </w:r>
      <w:r>
        <w:rPr>
          <w:rFonts w:ascii="ＭＳ 明朝" w:eastAsia="ＭＳ 明朝" w:hAnsi="ＭＳ 明朝" w:cs="ＭＳ 明朝" w:hint="eastAsia"/>
          <w:color w:val="000000"/>
        </w:rPr>
        <w:t>条、第</w:t>
      </w:r>
      <w:r>
        <w:rPr>
          <w:rFonts w:ascii="ＭＳ 明朝" w:eastAsia="ＭＳ 明朝" w:hAnsi="ＭＳ 明朝" w:cs="ＭＳ 明朝"/>
          <w:color w:val="000000"/>
        </w:rPr>
        <w:t>24</w:t>
      </w:r>
      <w:r>
        <w:rPr>
          <w:rFonts w:ascii="ＭＳ 明朝" w:eastAsia="ＭＳ 明朝" w:hAnsi="ＭＳ 明朝" w:cs="ＭＳ 明朝" w:hint="eastAsia"/>
          <w:color w:val="000000"/>
        </w:rPr>
        <w:t>条、第</w:t>
      </w:r>
      <w:r>
        <w:rPr>
          <w:rFonts w:ascii="ＭＳ 明朝" w:eastAsia="ＭＳ 明朝" w:hAnsi="ＭＳ 明朝" w:cs="ＭＳ 明朝"/>
          <w:color w:val="000000"/>
        </w:rPr>
        <w:t>30</w:t>
      </w:r>
      <w:r>
        <w:rPr>
          <w:rFonts w:ascii="ＭＳ 明朝" w:eastAsia="ＭＳ 明朝" w:hAnsi="ＭＳ 明朝" w:cs="ＭＳ 明朝" w:hint="eastAsia"/>
          <w:color w:val="000000"/>
        </w:rPr>
        <w:t>条</w:t>
      </w:r>
      <w:r>
        <w:rPr>
          <w:rFonts w:ascii="ＭＳ 明朝" w:eastAsia="ＭＳ 明朝" w:hAnsi="ＭＳ 明朝" w:cs="ＭＳ 明朝" w:hint="eastAsia"/>
          <w:color w:val="000000"/>
        </w:rPr>
        <w:t>から第</w:t>
      </w:r>
      <w:r>
        <w:rPr>
          <w:rFonts w:ascii="ＭＳ 明朝" w:eastAsia="ＭＳ 明朝" w:hAnsi="ＭＳ 明朝" w:cs="ＭＳ 明朝"/>
          <w:color w:val="000000"/>
        </w:rPr>
        <w:t>37</w:t>
      </w:r>
      <w:r>
        <w:rPr>
          <w:rFonts w:ascii="ＭＳ 明朝" w:eastAsia="ＭＳ 明朝" w:hAnsi="ＭＳ 明朝" w:cs="ＭＳ 明朝" w:hint="eastAsia"/>
          <w:color w:val="000000"/>
        </w:rPr>
        <w:t>条まで、第</w:t>
      </w:r>
      <w:r>
        <w:rPr>
          <w:rFonts w:ascii="ＭＳ 明朝" w:eastAsia="ＭＳ 明朝" w:hAnsi="ＭＳ 明朝" w:cs="ＭＳ 明朝"/>
          <w:color w:val="000000"/>
        </w:rPr>
        <w:t>57</w:t>
      </w:r>
      <w:r>
        <w:rPr>
          <w:rFonts w:ascii="ＭＳ 明朝" w:eastAsia="ＭＳ 明朝" w:hAnsi="ＭＳ 明朝" w:cs="ＭＳ 明朝" w:hint="eastAsia"/>
          <w:color w:val="000000"/>
        </w:rPr>
        <w:t>条から第</w:t>
      </w:r>
      <w:r>
        <w:rPr>
          <w:rFonts w:ascii="ＭＳ 明朝" w:eastAsia="ＭＳ 明朝" w:hAnsi="ＭＳ 明朝" w:cs="ＭＳ 明朝"/>
          <w:color w:val="000000"/>
        </w:rPr>
        <w:t>63</w:t>
      </w:r>
      <w:r>
        <w:rPr>
          <w:rFonts w:ascii="ＭＳ 明朝" w:eastAsia="ＭＳ 明朝" w:hAnsi="ＭＳ 明朝" w:cs="ＭＳ 明朝" w:hint="eastAsia"/>
          <w:color w:val="000000"/>
        </w:rPr>
        <w:t>条まで、第</w:t>
      </w:r>
      <w:r>
        <w:rPr>
          <w:rFonts w:ascii="ＭＳ 明朝" w:eastAsia="ＭＳ 明朝" w:hAnsi="ＭＳ 明朝" w:cs="ＭＳ 明朝"/>
          <w:color w:val="000000"/>
        </w:rPr>
        <w:t>67</w:t>
      </w:r>
      <w:r>
        <w:rPr>
          <w:rFonts w:ascii="ＭＳ 明朝" w:eastAsia="ＭＳ 明朝" w:hAnsi="ＭＳ 明朝" w:cs="ＭＳ 明朝" w:hint="eastAsia"/>
          <w:color w:val="000000"/>
        </w:rPr>
        <w:t>条及び第</w:t>
      </w:r>
      <w:r>
        <w:rPr>
          <w:rFonts w:ascii="ＭＳ 明朝" w:eastAsia="ＭＳ 明朝" w:hAnsi="ＭＳ 明朝" w:cs="ＭＳ 明朝"/>
          <w:color w:val="000000"/>
        </w:rPr>
        <w:t>68</w:t>
      </w:r>
      <w:r>
        <w:rPr>
          <w:rFonts w:ascii="ＭＳ 明朝" w:eastAsia="ＭＳ 明朝" w:hAnsi="ＭＳ 明朝" w:cs="ＭＳ 明朝" w:hint="eastAsia"/>
          <w:color w:val="000000"/>
        </w:rPr>
        <w:t>条の規定は、指定通所型サービス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について準用する。この場合において、第８条及び第</w:t>
      </w:r>
      <w:r>
        <w:rPr>
          <w:rFonts w:ascii="ＭＳ 明朝" w:eastAsia="ＭＳ 明朝" w:hAnsi="ＭＳ 明朝" w:cs="ＭＳ 明朝"/>
          <w:color w:val="000000"/>
        </w:rPr>
        <w:t>30</w:t>
      </w:r>
      <w:r>
        <w:rPr>
          <w:rFonts w:ascii="ＭＳ 明朝" w:eastAsia="ＭＳ 明朝" w:hAnsi="ＭＳ 明朝" w:cs="ＭＳ 明朝" w:hint="eastAsia"/>
          <w:color w:val="000000"/>
        </w:rPr>
        <w:t>条中「第</w:t>
      </w:r>
      <w:r>
        <w:rPr>
          <w:rFonts w:ascii="ＭＳ 明朝" w:eastAsia="ＭＳ 明朝" w:hAnsi="ＭＳ 明朝" w:cs="ＭＳ 明朝"/>
          <w:color w:val="000000"/>
        </w:rPr>
        <w:t>26</w:t>
      </w:r>
      <w:r>
        <w:rPr>
          <w:rFonts w:ascii="ＭＳ 明朝" w:eastAsia="ＭＳ 明朝" w:hAnsi="ＭＳ 明朝" w:cs="ＭＳ 明朝" w:hint="eastAsia"/>
          <w:color w:val="000000"/>
        </w:rPr>
        <w:t>条」とあるのは「第</w:t>
      </w:r>
      <w:r>
        <w:rPr>
          <w:rFonts w:ascii="ＭＳ 明朝" w:eastAsia="ＭＳ 明朝" w:hAnsi="ＭＳ 明朝" w:cs="ＭＳ 明朝"/>
          <w:color w:val="000000"/>
        </w:rPr>
        <w:t>58</w:t>
      </w:r>
      <w:r>
        <w:rPr>
          <w:rFonts w:ascii="ＭＳ 明朝" w:eastAsia="ＭＳ 明朝" w:hAnsi="ＭＳ 明朝" w:cs="ＭＳ 明朝" w:hint="eastAsia"/>
          <w:color w:val="000000"/>
        </w:rPr>
        <w:t>条」と、また準用する各条及び各項において「訪問介護相当サービス」とあるのは「通所型サービス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」と、「訪問介護員等」とあるのは「通所型サービス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従事者」と、「通所介護相当サービス」とあるのは「通所型サービス</w:t>
      </w:r>
      <w:r>
        <w:rPr>
          <w:rFonts w:ascii="ＭＳ 明朝" w:eastAsia="ＭＳ 明朝" w:hAnsi="ＭＳ 明朝" w:cs="ＭＳ 明朝"/>
          <w:color w:val="000000"/>
        </w:rPr>
        <w:t>A</w:t>
      </w:r>
      <w:r>
        <w:rPr>
          <w:rFonts w:ascii="ＭＳ 明朝" w:eastAsia="ＭＳ 明朝" w:hAnsi="ＭＳ 明朝" w:cs="ＭＳ 明朝" w:hint="eastAsia"/>
          <w:color w:val="000000"/>
        </w:rPr>
        <w:t>」と読み替えるものとする。</w:t>
      </w:r>
    </w:p>
    <w:p w14:paraId="0ECAB16C" w14:textId="77777777" w:rsidR="00000000" w:rsidRDefault="00006863">
      <w:pPr>
        <w:spacing w:line="240" w:lineRule="atLeast"/>
        <w:ind w:left="1680" w:hanging="960"/>
        <w:rPr>
          <w:rFonts w:ascii="ＭＳ 明朝" w:eastAsia="ＭＳ 明朝" w:hAnsi="ＭＳ 明朝" w:cs="ＭＳ 明朝"/>
          <w:color w:val="000000"/>
        </w:rPr>
      </w:pPr>
      <w:r>
        <w:rPr>
          <w:rFonts w:ascii="ＭＳ 明朝" w:eastAsia="ＭＳ 明朝" w:hAnsi="ＭＳ 明朝" w:cs="ＭＳ 明朝" w:hint="eastAsia"/>
          <w:color w:val="000000"/>
        </w:rPr>
        <w:t>第６章　雑則</w:t>
      </w:r>
    </w:p>
    <w:p w14:paraId="110531BD"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（補則）</w:t>
      </w:r>
    </w:p>
    <w:p w14:paraId="0F51C74D"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74</w:t>
      </w:r>
      <w:r>
        <w:rPr>
          <w:rFonts w:ascii="ＭＳ 明朝" w:eastAsia="ＭＳ 明朝" w:hAnsi="ＭＳ 明朝" w:cs="ＭＳ 明朝" w:hint="eastAsia"/>
          <w:color w:val="000000"/>
        </w:rPr>
        <w:t>条　この規則に定めるもののほか、必要な事項は、市長が別に定める。</w:t>
      </w:r>
    </w:p>
    <w:p w14:paraId="4F578BD2" w14:textId="77777777" w:rsidR="00000000" w:rsidRDefault="00006863">
      <w:pPr>
        <w:spacing w:line="24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w:t>
      </w:r>
      <w:r>
        <w:rPr>
          <w:rFonts w:ascii="ＭＳ 明朝" w:eastAsia="ＭＳ 明朝" w:hAnsi="ＭＳ 明朝" w:cs="ＭＳ 明朝" w:hint="eastAsia"/>
          <w:color w:val="000000"/>
        </w:rPr>
        <w:t xml:space="preserve">　則</w:t>
      </w:r>
    </w:p>
    <w:p w14:paraId="6C9BCFA1"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3079333F"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この規則は、平成</w:t>
      </w:r>
      <w:r>
        <w:rPr>
          <w:rFonts w:ascii="ＭＳ 明朝" w:eastAsia="ＭＳ 明朝" w:hAnsi="ＭＳ 明朝" w:cs="ＭＳ 明朝"/>
          <w:color w:val="000000"/>
        </w:rPr>
        <w:t>29</w:t>
      </w:r>
      <w:r>
        <w:rPr>
          <w:rFonts w:ascii="ＭＳ 明朝" w:eastAsia="ＭＳ 明朝" w:hAnsi="ＭＳ 明朝" w:cs="ＭＳ 明朝" w:hint="eastAsia"/>
          <w:color w:val="000000"/>
        </w:rPr>
        <w:t>年４月１日（以下「施行日」という。）から施行する。</w:t>
      </w:r>
    </w:p>
    <w:p w14:paraId="34AFD71F" w14:textId="77777777" w:rsidR="00000000" w:rsidRDefault="00006863">
      <w:pPr>
        <w:spacing w:line="24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（準備行為）</w:t>
      </w:r>
    </w:p>
    <w:p w14:paraId="58DC94EE" w14:textId="77777777" w:rsidR="00000000" w:rsidRDefault="00006863">
      <w:pPr>
        <w:spacing w:line="24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市長は、この規則の公布の日以後においては、この規則の施行日前においても、総合事業の実施に必要な準備を行うことができる。</w:t>
      </w:r>
    </w:p>
    <w:p w14:paraId="214A520B" w14:textId="77777777" w:rsidR="00006863" w:rsidRDefault="00006863">
      <w:pPr>
        <w:spacing w:line="240" w:lineRule="atLeast"/>
        <w:rPr>
          <w:rFonts w:ascii="ＭＳ 明朝" w:eastAsia="ＭＳ 明朝" w:hAnsi="ＭＳ 明朝" w:cs="ＭＳ 明朝"/>
          <w:color w:val="000000"/>
        </w:rPr>
      </w:pPr>
      <w:bookmarkStart w:id="0" w:name="last"/>
      <w:bookmarkEnd w:id="0"/>
    </w:p>
    <w:sectPr w:rsidR="00006863">
      <w:footerReference w:type="default" r:id="rId6"/>
      <w:pgSz w:w="11905" w:h="16837"/>
      <w:pgMar w:top="1700" w:right="1417" w:bottom="1133" w:left="1417" w:header="720" w:footer="720" w:gutter="0"/>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0B38" w14:textId="77777777" w:rsidR="00006863" w:rsidRDefault="00006863">
      <w:r>
        <w:separator/>
      </w:r>
    </w:p>
  </w:endnote>
  <w:endnote w:type="continuationSeparator" w:id="0">
    <w:p w14:paraId="0E211545" w14:textId="77777777" w:rsidR="00006863" w:rsidRDefault="00006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E3014" w14:textId="08A172CC" w:rsidR="00000000" w:rsidRDefault="00006863">
    <w:pPr>
      <w:spacing w:line="252" w:lineRule="atLeast"/>
      <w:jc w:val="center"/>
      <w:rPr>
        <w:rFonts w:ascii="Century" w:eastAsia="ＭＳ 明朝" w:hAnsi="ＭＳ 明朝" w:cs="ＭＳ 明朝"/>
        <w:color w:val="000000"/>
        <w:sz w:val="21"/>
        <w:szCs w:val="21"/>
      </w:rPr>
    </w:pP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PAGE</w:instrText>
    </w:r>
    <w:r>
      <w:rPr>
        <w:rFonts w:ascii="Century" w:eastAsia="ＭＳ 明朝" w:hAnsi="ＭＳ 明朝" w:cs="ＭＳ 明朝"/>
        <w:color w:val="000000"/>
        <w:sz w:val="21"/>
        <w:szCs w:val="21"/>
      </w:rPr>
      <w:fldChar w:fldCharType="separate"/>
    </w:r>
    <w:r>
      <w:rPr>
        <w:rFonts w:ascii="Century" w:eastAsia="ＭＳ 明朝" w:hAnsi="ＭＳ 明朝" w:cs="ＭＳ 明朝"/>
        <w:color w:val="000000"/>
        <w:sz w:val="21"/>
        <w:szCs w:val="21"/>
      </w:rPr>
      <w:t>1</w:t>
    </w:r>
    <w:r>
      <w:rPr>
        <w:rFonts w:ascii="Century" w:eastAsia="ＭＳ 明朝" w:hAnsi="ＭＳ 明朝" w:cs="ＭＳ 明朝"/>
        <w:color w:val="000000"/>
        <w:sz w:val="21"/>
        <w:szCs w:val="21"/>
      </w:rPr>
      <w:fldChar w:fldCharType="end"/>
    </w:r>
    <w:r>
      <w:rPr>
        <w:rFonts w:ascii="Century" w:eastAsia="ＭＳ 明朝" w:hAnsi="ＭＳ 明朝" w:cs="ＭＳ 明朝"/>
        <w:color w:val="000000"/>
        <w:sz w:val="21"/>
        <w:szCs w:val="21"/>
      </w:rPr>
      <w:t>/</w:t>
    </w:r>
    <w:r>
      <w:rPr>
        <w:rFonts w:ascii="Century" w:eastAsia="ＭＳ 明朝" w:hAnsi="ＭＳ 明朝" w:cs="ＭＳ 明朝"/>
        <w:color w:val="000000"/>
        <w:sz w:val="21"/>
        <w:szCs w:val="21"/>
      </w:rPr>
      <w:fldChar w:fldCharType="begin"/>
    </w:r>
    <w:r>
      <w:rPr>
        <w:rFonts w:ascii="Century" w:eastAsia="ＭＳ 明朝" w:hAnsi="ＭＳ 明朝" w:cs="ＭＳ 明朝"/>
        <w:color w:val="000000"/>
        <w:sz w:val="21"/>
        <w:szCs w:val="21"/>
      </w:rPr>
      <w:instrText xml:space="preserve"> PAGEREF "last"  </w:instrText>
    </w:r>
    <w:r>
      <w:rPr>
        <w:rFonts w:ascii="Century" w:eastAsia="ＭＳ 明朝" w:hAnsi="ＭＳ 明朝" w:cs="ＭＳ 明朝"/>
        <w:color w:val="000000"/>
        <w:sz w:val="21"/>
        <w:szCs w:val="21"/>
      </w:rPr>
      <w:fldChar w:fldCharType="separate"/>
    </w:r>
    <w:r w:rsidR="00AA2B05">
      <w:rPr>
        <w:rFonts w:ascii="Century" w:eastAsia="ＭＳ 明朝" w:hAnsi="ＭＳ 明朝" w:cs="ＭＳ 明朝"/>
        <w:noProof/>
        <w:color w:val="000000"/>
        <w:sz w:val="21"/>
        <w:szCs w:val="21"/>
      </w:rPr>
      <w:t>22</w:t>
    </w:r>
    <w:r>
      <w:rPr>
        <w:rFonts w:ascii="Century" w:eastAsia="ＭＳ 明朝" w:hAnsi="ＭＳ 明朝" w:cs="ＭＳ 明朝"/>
        <w:color w:val="00000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C88CD" w14:textId="77777777" w:rsidR="00006863" w:rsidRDefault="00006863">
      <w:r>
        <w:separator/>
      </w:r>
    </w:p>
  </w:footnote>
  <w:footnote w:type="continuationSeparator" w:id="0">
    <w:p w14:paraId="55772EC2" w14:textId="77777777" w:rsidR="00006863" w:rsidRDefault="00006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3"/>
  <w:drawingGridVerticalSpacing w:val="35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B05"/>
    <w:rsid w:val="00006863"/>
    <w:rsid w:val="00AA2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E9DE40"/>
  <w14:defaultImageDpi w14:val="0"/>
  <w15:docId w15:val="{6A1F5628-7CDA-466B-B6A6-C8740837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3979</Words>
  <Characters>22684</Characters>
  <Application>Microsoft Office Word</Application>
  <DocSecurity>0</DocSecurity>
  <Lines>189</Lines>
  <Paragraphs>53</Paragraphs>
  <ScaleCrop>false</ScaleCrop>
  <Company/>
  <LinksUpToDate>false</LinksUpToDate>
  <CharactersWithSpaces>26610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川上 真衣</dc:creator>
  <cp:keywords/>
  <dc:description/>
  <cp:lastModifiedBy>川上 真衣</cp:lastModifiedBy>
  <cp:revision>2</cp:revision>
  <dcterms:created xsi:type="dcterms:W3CDTF">2026-03-05T00:45:00Z</dcterms:created>
  <dcterms:modified xsi:type="dcterms:W3CDTF">2026-03-05T00:45:00Z</dcterms:modified>
</cp:coreProperties>
</file>